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48FC67" w14:textId="77777777" w:rsidR="008165CD" w:rsidRDefault="00D72010" w:rsidP="00D72010">
      <w:pPr>
        <w:pStyle w:val="Title"/>
      </w:pPr>
      <w:r>
        <w:t>Chapter 11 Motivation and Work</w:t>
      </w:r>
    </w:p>
    <w:p w14:paraId="0207E2C0" w14:textId="77777777" w:rsidR="00D72010" w:rsidRDefault="00D72010" w:rsidP="00D72010">
      <w:pPr>
        <w:pStyle w:val="Heading1"/>
      </w:pPr>
      <w:r>
        <w:t>Motivational Concepts</w:t>
      </w:r>
    </w:p>
    <w:p w14:paraId="03927F60" w14:textId="77777777" w:rsidR="00D72010" w:rsidRDefault="00D72010" w:rsidP="00D72010">
      <w:pPr>
        <w:pStyle w:val="ListParagraph"/>
        <w:numPr>
          <w:ilvl w:val="0"/>
          <w:numId w:val="1"/>
        </w:numPr>
      </w:pPr>
      <w:r>
        <w:t>Instinct theory focuses on genetically predisposed behaviours</w:t>
      </w:r>
    </w:p>
    <w:p w14:paraId="262D2C05" w14:textId="77777777" w:rsidR="00D72010" w:rsidRDefault="00D72010" w:rsidP="00D72010">
      <w:pPr>
        <w:pStyle w:val="ListParagraph"/>
        <w:numPr>
          <w:ilvl w:val="0"/>
          <w:numId w:val="1"/>
        </w:numPr>
      </w:pPr>
      <w:r>
        <w:t>Drive-reduction theory focuses on how our inner pushes and external pulls interact</w:t>
      </w:r>
    </w:p>
    <w:p w14:paraId="2DFE7162" w14:textId="77777777" w:rsidR="00D72010" w:rsidRDefault="00D72010" w:rsidP="00D72010">
      <w:pPr>
        <w:pStyle w:val="ListParagraph"/>
        <w:numPr>
          <w:ilvl w:val="0"/>
          <w:numId w:val="1"/>
        </w:numPr>
      </w:pPr>
      <w:r>
        <w:t>Arousal theory focuses on finding the right level of stimulation</w:t>
      </w:r>
    </w:p>
    <w:p w14:paraId="15508253" w14:textId="77777777" w:rsidR="00D72010" w:rsidRDefault="00D72010" w:rsidP="00D72010">
      <w:pPr>
        <w:pStyle w:val="ListParagraph"/>
        <w:numPr>
          <w:ilvl w:val="0"/>
          <w:numId w:val="1"/>
        </w:numPr>
      </w:pPr>
      <w:r>
        <w:t>Hierarchy of needs describes how some of our needs take priority over others</w:t>
      </w:r>
    </w:p>
    <w:p w14:paraId="4CA47172" w14:textId="77777777" w:rsidR="00D72010" w:rsidRDefault="00D72010" w:rsidP="00D72010">
      <w:pPr>
        <w:pStyle w:val="Heading2"/>
      </w:pPr>
      <w:r>
        <w:t>Instincts and Evolutionary Psychology</w:t>
      </w:r>
    </w:p>
    <w:p w14:paraId="5BA108F4" w14:textId="77777777" w:rsidR="00D72010" w:rsidRDefault="00D72010" w:rsidP="00D72010">
      <w:pPr>
        <w:pStyle w:val="ListParagraph"/>
        <w:numPr>
          <w:ilvl w:val="0"/>
          <w:numId w:val="2"/>
        </w:numPr>
      </w:pPr>
      <w:r>
        <w:t xml:space="preserve">Early in the twentieth century, as the influence of Charles darwins evolutionary grew it became fashionable to classify all sorts of behaviours as instincts. </w:t>
      </w:r>
    </w:p>
    <w:p w14:paraId="4BE15567" w14:textId="77777777" w:rsidR="00D72010" w:rsidRDefault="00D72010" w:rsidP="00D72010">
      <w:pPr>
        <w:pStyle w:val="ListParagraph"/>
        <w:numPr>
          <w:ilvl w:val="0"/>
          <w:numId w:val="2"/>
        </w:numPr>
      </w:pPr>
      <w:r>
        <w:t>To qualify as an instinct a complex behaviour must have a fixed pattern through out a species and be unlearned.</w:t>
      </w:r>
    </w:p>
    <w:p w14:paraId="1E962550" w14:textId="77777777" w:rsidR="00D72010" w:rsidRDefault="00D72010" w:rsidP="00D72010">
      <w:pPr>
        <w:pStyle w:val="ListParagraph"/>
        <w:numPr>
          <w:ilvl w:val="0"/>
          <w:numId w:val="2"/>
        </w:numPr>
      </w:pPr>
      <w:r>
        <w:t>Human behaviour to exhibits certain unlearned fixed patterns, including infants innate reflexes for rooting and sucking.</w:t>
      </w:r>
    </w:p>
    <w:p w14:paraId="01224030" w14:textId="77777777" w:rsidR="00D72010" w:rsidRDefault="00D72010" w:rsidP="00D72010">
      <w:pPr>
        <w:pStyle w:val="Heading2"/>
      </w:pPr>
      <w:r>
        <w:t>Drives and Incentives</w:t>
      </w:r>
    </w:p>
    <w:p w14:paraId="1A0527EA" w14:textId="77777777" w:rsidR="00D72010" w:rsidRDefault="00D72010" w:rsidP="00D72010">
      <w:pPr>
        <w:pStyle w:val="ListParagraph"/>
        <w:numPr>
          <w:ilvl w:val="0"/>
          <w:numId w:val="3"/>
        </w:numPr>
      </w:pPr>
      <w:r>
        <w:t xml:space="preserve">When the original instic theory of motivation collapsed, it was replaced by </w:t>
      </w:r>
      <w:r w:rsidRPr="00D72010">
        <w:rPr>
          <w:b/>
        </w:rPr>
        <w:t>drive-reduction theory</w:t>
      </w:r>
      <w:r>
        <w:rPr>
          <w:b/>
        </w:rPr>
        <w:t>:</w:t>
      </w:r>
    </w:p>
    <w:p w14:paraId="52D8F182" w14:textId="77777777" w:rsidR="00D72010" w:rsidRDefault="00D72010" w:rsidP="00D72010">
      <w:pPr>
        <w:pStyle w:val="ListParagraph"/>
        <w:numPr>
          <w:ilvl w:val="1"/>
          <w:numId w:val="3"/>
        </w:numPr>
      </w:pPr>
      <w:r>
        <w:t>The idea that a physiological need creates an aroused state that drives the organism to reduce the need by, say eating or drinking.</w:t>
      </w:r>
    </w:p>
    <w:p w14:paraId="64F9ED6D" w14:textId="63166369" w:rsidR="004A7B36" w:rsidRDefault="004A7B36" w:rsidP="00D72010">
      <w:pPr>
        <w:pStyle w:val="ListParagraph"/>
        <w:numPr>
          <w:ilvl w:val="1"/>
          <w:numId w:val="3"/>
        </w:numPr>
      </w:pPr>
      <w:r>
        <w:t>Need: food. Drive: Hunger, Drive reducing: Eating</w:t>
      </w:r>
      <w:bookmarkStart w:id="0" w:name="_GoBack"/>
      <w:bookmarkEnd w:id="0"/>
    </w:p>
    <w:p w14:paraId="67B5E1BA" w14:textId="77777777" w:rsidR="00D72010" w:rsidRPr="00D72010" w:rsidRDefault="00D72010" w:rsidP="00D72010">
      <w:pPr>
        <w:pStyle w:val="ListParagraph"/>
        <w:numPr>
          <w:ilvl w:val="0"/>
          <w:numId w:val="3"/>
        </w:numPr>
      </w:pPr>
      <w:r>
        <w:t>The psychological aim of drive reduction is</w:t>
      </w:r>
      <w:r w:rsidRPr="00D72010">
        <w:rPr>
          <w:b/>
        </w:rPr>
        <w:t xml:space="preserve"> homeostasis</w:t>
      </w:r>
      <w:r>
        <w:rPr>
          <w:b/>
        </w:rPr>
        <w:t>:</w:t>
      </w:r>
    </w:p>
    <w:p w14:paraId="47A18878" w14:textId="77777777" w:rsidR="00FB668E" w:rsidRPr="00D72010" w:rsidRDefault="00FB668E" w:rsidP="00FB668E">
      <w:pPr>
        <w:pStyle w:val="ListParagraph"/>
        <w:numPr>
          <w:ilvl w:val="1"/>
          <w:numId w:val="3"/>
        </w:numPr>
      </w:pPr>
      <w:r>
        <w:t xml:space="preserve">The maintenance of a steady internal state. </w:t>
      </w:r>
    </w:p>
    <w:p w14:paraId="1AFD2CA7" w14:textId="77777777" w:rsidR="00D72010" w:rsidRDefault="00FB668E" w:rsidP="00FB668E">
      <w:pPr>
        <w:pStyle w:val="ListParagraph"/>
        <w:numPr>
          <w:ilvl w:val="0"/>
          <w:numId w:val="3"/>
        </w:numPr>
      </w:pPr>
      <w:r>
        <w:t xml:space="preserve">Not only are we pushed by our need to reduce drives, we also are pulled by </w:t>
      </w:r>
      <w:r w:rsidRPr="00FB668E">
        <w:rPr>
          <w:b/>
        </w:rPr>
        <w:t xml:space="preserve">incentives </w:t>
      </w:r>
    </w:p>
    <w:p w14:paraId="7DA6B9F6" w14:textId="77777777" w:rsidR="00FB668E" w:rsidRDefault="00FB668E" w:rsidP="00FB668E">
      <w:pPr>
        <w:pStyle w:val="ListParagraph"/>
        <w:numPr>
          <w:ilvl w:val="1"/>
          <w:numId w:val="3"/>
        </w:numPr>
      </w:pPr>
      <w:r>
        <w:t>Positive or negative stimuli that lure or repel us. This is one way our individual learning histories influence our motives. Depending on our learning the aroma of good food whether fresh roasted peanuts or toasted aunts can motivate our behaviour</w:t>
      </w:r>
    </w:p>
    <w:p w14:paraId="00391486" w14:textId="77777777" w:rsidR="00FB668E" w:rsidRDefault="00FB668E" w:rsidP="00FB668E">
      <w:pPr>
        <w:pStyle w:val="Heading2"/>
      </w:pPr>
      <w:r>
        <w:t xml:space="preserve">Optimum Arousal </w:t>
      </w:r>
    </w:p>
    <w:p w14:paraId="28D4F96D" w14:textId="77777777" w:rsidR="00FB668E" w:rsidRDefault="00FB668E" w:rsidP="00FB668E">
      <w:pPr>
        <w:pStyle w:val="ListParagraph"/>
        <w:numPr>
          <w:ilvl w:val="0"/>
          <w:numId w:val="4"/>
        </w:numPr>
      </w:pPr>
      <w:r>
        <w:t xml:space="preserve">Some motivated behaviours actually increase arousal, well-fed animas will leave their shelter to explore and gain info, seemingly in the absence of any need-based drive. </w:t>
      </w:r>
    </w:p>
    <w:p w14:paraId="0D718C8A" w14:textId="77777777" w:rsidR="00242E04" w:rsidRDefault="00242E04" w:rsidP="00FB668E">
      <w:pPr>
        <w:pStyle w:val="ListParagraph"/>
        <w:numPr>
          <w:ilvl w:val="0"/>
          <w:numId w:val="4"/>
        </w:numPr>
      </w:pPr>
      <w:r>
        <w:t>It drives the 9-month old infant who investigates every accessible corner of the house. It drives the scientist whos work this text discusses. And it drives explorers and adventures such as Aron Ralston and George Mallory.</w:t>
      </w:r>
    </w:p>
    <w:p w14:paraId="58294600" w14:textId="77777777" w:rsidR="00242E04" w:rsidRDefault="00242E04" w:rsidP="00FB668E">
      <w:pPr>
        <w:pStyle w:val="ListParagraph"/>
        <w:numPr>
          <w:ilvl w:val="0"/>
          <w:numId w:val="4"/>
        </w:numPr>
      </w:pPr>
      <w:r>
        <w:t>Human motivation aims not to eliminate arousal but to seek optimum levels of arousal</w:t>
      </w:r>
    </w:p>
    <w:p w14:paraId="426F4CDC" w14:textId="77777777" w:rsidR="00FB668E" w:rsidRDefault="00242E04" w:rsidP="00242E04">
      <w:pPr>
        <w:pStyle w:val="Heading2"/>
      </w:pPr>
      <w:r>
        <w:lastRenderedPageBreak/>
        <w:t>A Hierarchy of Motives</w:t>
      </w:r>
    </w:p>
    <w:p w14:paraId="42E46C1D" w14:textId="77777777" w:rsidR="00242E04" w:rsidRDefault="00242E04" w:rsidP="00242E04">
      <w:pPr>
        <w:pStyle w:val="ListParagraph"/>
        <w:numPr>
          <w:ilvl w:val="0"/>
          <w:numId w:val="6"/>
        </w:numPr>
      </w:pPr>
      <w:r>
        <w:t>Some needs take priority over others. At this moment, with your needs for air and water hopefully satisfied, other motives – such as your desire to achieve – are energizing and directing your behaviour</w:t>
      </w:r>
      <w:r w:rsidR="0069310A">
        <w:t>.</w:t>
      </w:r>
    </w:p>
    <w:p w14:paraId="5014665B" w14:textId="77777777" w:rsidR="0069310A" w:rsidRDefault="0069310A" w:rsidP="00242E04">
      <w:pPr>
        <w:pStyle w:val="ListParagraph"/>
        <w:numPr>
          <w:ilvl w:val="0"/>
          <w:numId w:val="6"/>
        </w:numPr>
      </w:pPr>
      <w:r>
        <w:t xml:space="preserve">Abraham Maslow </w:t>
      </w:r>
      <w:r w:rsidR="00853630">
        <w:t>described</w:t>
      </w:r>
      <w:r>
        <w:t xml:space="preserve"> these priorities as a hierarchy of needs. </w:t>
      </w:r>
    </w:p>
    <w:p w14:paraId="39A79863" w14:textId="77777777" w:rsidR="0069310A" w:rsidRDefault="0069310A" w:rsidP="00242E04">
      <w:pPr>
        <w:pStyle w:val="ListParagraph"/>
        <w:numPr>
          <w:ilvl w:val="0"/>
          <w:numId w:val="6"/>
        </w:numPr>
      </w:pPr>
      <w:r>
        <w:t xml:space="preserve">At the base of the pyramid are our psychological needs, such as those for food and water. If these needs are met we are then prompted to meet our need for safety, and then satisfy the uniquely human needs to give and receive love and to enjoy self esteem. </w:t>
      </w:r>
    </w:p>
    <w:p w14:paraId="6D8DD3F2" w14:textId="77777777" w:rsidR="0069310A" w:rsidRDefault="0069310A" w:rsidP="00242E04">
      <w:pPr>
        <w:pStyle w:val="ListParagraph"/>
        <w:numPr>
          <w:ilvl w:val="0"/>
          <w:numId w:val="6"/>
        </w:numPr>
      </w:pPr>
      <w:r>
        <w:t>Beyond this, lies the need to actualize ones full potential. At the self transcendence level people strive for meaning, purpose, and communion that is beyond the self, that is transpersonal.</w:t>
      </w:r>
    </w:p>
    <w:p w14:paraId="7508DDC7" w14:textId="77777777" w:rsidR="0069310A" w:rsidRDefault="0069310A" w:rsidP="0069310A">
      <w:pPr>
        <w:pStyle w:val="Heading1"/>
      </w:pPr>
      <w:r>
        <w:t>Hunger</w:t>
      </w:r>
    </w:p>
    <w:p w14:paraId="703106AA" w14:textId="77777777" w:rsidR="0051530E" w:rsidRDefault="0051530E" w:rsidP="0051530E">
      <w:pPr>
        <w:pStyle w:val="Heading2"/>
      </w:pPr>
      <w:r>
        <w:t>The Physiology of Hunger</w:t>
      </w:r>
    </w:p>
    <w:p w14:paraId="23D98CD7" w14:textId="77777777" w:rsidR="0069310A" w:rsidRDefault="0051530E" w:rsidP="0051530E">
      <w:pPr>
        <w:pStyle w:val="ListParagraph"/>
        <w:numPr>
          <w:ilvl w:val="0"/>
          <w:numId w:val="7"/>
        </w:numPr>
      </w:pPr>
      <w:r>
        <w:t>After A.L Washburn, working with Walter Cannon, intentionally swallowed a balloon. When inflated to fill his stomach, the balloon transmitted his stomach contractions to a recording device. While his stomach was being monitored, Washburn pressed a key each time he felt hungry. The discovery: Washburn was indeed having stomach contractions whenever he felt hungry.</w:t>
      </w:r>
    </w:p>
    <w:p w14:paraId="6BFCC8ED" w14:textId="77777777" w:rsidR="0051530E" w:rsidRDefault="0051530E" w:rsidP="0051530E">
      <w:pPr>
        <w:pStyle w:val="ListParagraph"/>
        <w:numPr>
          <w:ilvl w:val="0"/>
          <w:numId w:val="7"/>
        </w:numPr>
      </w:pPr>
      <w:r>
        <w:t>Some hunger persists in humans whose ulcerated or cancerous stomachs have been removed</w:t>
      </w:r>
    </w:p>
    <w:p w14:paraId="5BB52E79" w14:textId="77777777" w:rsidR="0051530E" w:rsidRDefault="0051530E" w:rsidP="0051530E">
      <w:pPr>
        <w:pStyle w:val="Heading3"/>
        <w:ind w:left="420"/>
      </w:pPr>
      <w:r>
        <w:t xml:space="preserve">Body Chemistry and the Brain </w:t>
      </w:r>
    </w:p>
    <w:p w14:paraId="50C4B3E5" w14:textId="77777777" w:rsidR="0051530E" w:rsidRDefault="00853630" w:rsidP="0051530E">
      <w:pPr>
        <w:pStyle w:val="ListParagraph"/>
        <w:numPr>
          <w:ilvl w:val="0"/>
          <w:numId w:val="8"/>
        </w:numPr>
      </w:pPr>
      <w:r>
        <w:t>People and other animals automatically regulate their caloric intake to prevent energy deficits and maintain a stable body weight. This suggests that somehow, somewhere, the body is keeping tabs on its available resources</w:t>
      </w:r>
    </w:p>
    <w:p w14:paraId="25362D29" w14:textId="77777777" w:rsidR="00853630" w:rsidRDefault="00853630" w:rsidP="0051530E">
      <w:pPr>
        <w:pStyle w:val="ListParagraph"/>
        <w:numPr>
          <w:ilvl w:val="0"/>
          <w:numId w:val="8"/>
        </w:numPr>
      </w:pPr>
      <w:r>
        <w:t>One resource is the blood sugar glucose</w:t>
      </w:r>
    </w:p>
    <w:p w14:paraId="2A6F56FC" w14:textId="77777777" w:rsidR="00853630" w:rsidRDefault="00853630" w:rsidP="00853630">
      <w:pPr>
        <w:pStyle w:val="ListParagraph"/>
        <w:numPr>
          <w:ilvl w:val="1"/>
          <w:numId w:val="8"/>
        </w:numPr>
      </w:pPr>
      <w:r>
        <w:t>It is the form of sugar that circulates in the blood and provides major sources of energy for body tissues. When its level is low we feel hungry</w:t>
      </w:r>
    </w:p>
    <w:p w14:paraId="0C68DA44" w14:textId="77777777" w:rsidR="00853630" w:rsidRDefault="00853630" w:rsidP="00853630">
      <w:pPr>
        <w:pStyle w:val="ListParagraph"/>
        <w:numPr>
          <w:ilvl w:val="0"/>
          <w:numId w:val="8"/>
        </w:numPr>
      </w:pPr>
      <w:r>
        <w:t>Signals from your from your stomach, intestines, and liver all signal your brain to motivate eating or not</w:t>
      </w:r>
    </w:p>
    <w:p w14:paraId="2D8A1894" w14:textId="77777777" w:rsidR="00853630" w:rsidRDefault="000F00B2" w:rsidP="00853630">
      <w:pPr>
        <w:pStyle w:val="ListParagraph"/>
        <w:numPr>
          <w:ilvl w:val="0"/>
          <w:numId w:val="8"/>
        </w:numPr>
      </w:pPr>
      <w:r>
        <w:t>Hunger controls lies within the hypothalamus, that small but complex neural traffic intersection deep in the brain</w:t>
      </w:r>
    </w:p>
    <w:p w14:paraId="25DDB03F" w14:textId="77777777" w:rsidR="000F00B2" w:rsidRDefault="000F00B2" w:rsidP="000F00B2">
      <w:pPr>
        <w:pStyle w:val="ListParagraph"/>
        <w:numPr>
          <w:ilvl w:val="0"/>
          <w:numId w:val="8"/>
        </w:numPr>
      </w:pPr>
      <w:r>
        <w:t>Two distinct hypothalamus centers influence eating. Activity along the sides of the hypothalamus (the lateral hypothalamus) brings on hunger. Stimulate there, well fed animals begin to eat. Destroy it and even starving animals will have no interest in food</w:t>
      </w:r>
    </w:p>
    <w:p w14:paraId="44BF297E" w14:textId="77777777" w:rsidR="000F00B2" w:rsidRDefault="000F00B2" w:rsidP="00853630">
      <w:pPr>
        <w:pStyle w:val="ListParagraph"/>
        <w:numPr>
          <w:ilvl w:val="0"/>
          <w:numId w:val="8"/>
        </w:numPr>
      </w:pPr>
      <w:r>
        <w:t xml:space="preserve">The lower mid hypothalamus (the ventromedial hypothalamus) – depresses hunger. Stimulate this area and an animal will stop eating; destroy it and the animals stomach and intestines will process food more rapidly causing it to be extremely fat. </w:t>
      </w:r>
    </w:p>
    <w:p w14:paraId="74A7A0FC" w14:textId="77777777" w:rsidR="000F00B2" w:rsidRDefault="000F00B2" w:rsidP="00853630">
      <w:pPr>
        <w:pStyle w:val="ListParagraph"/>
        <w:numPr>
          <w:ilvl w:val="0"/>
          <w:numId w:val="8"/>
        </w:numPr>
      </w:pPr>
      <w:r>
        <w:t>The appetite hormones</w:t>
      </w:r>
    </w:p>
    <w:p w14:paraId="5DD7D80F" w14:textId="77777777" w:rsidR="000F00B2" w:rsidRDefault="000F00B2" w:rsidP="000F00B2">
      <w:pPr>
        <w:pStyle w:val="ListParagraph"/>
        <w:numPr>
          <w:ilvl w:val="1"/>
          <w:numId w:val="8"/>
        </w:numPr>
      </w:pPr>
      <w:r>
        <w:t>Insulin: secreted by pancrease; controls blood glucose</w:t>
      </w:r>
    </w:p>
    <w:p w14:paraId="3C88A2AC" w14:textId="77777777" w:rsidR="000F00B2" w:rsidRDefault="000F00B2" w:rsidP="000F00B2">
      <w:pPr>
        <w:pStyle w:val="ListParagraph"/>
        <w:numPr>
          <w:ilvl w:val="1"/>
          <w:numId w:val="8"/>
        </w:numPr>
      </w:pPr>
      <w:r>
        <w:t>Leptin: secreted by fat cells; when abundant, causes brain to increase metabolism and decrease hunger</w:t>
      </w:r>
    </w:p>
    <w:p w14:paraId="60D5778D" w14:textId="77777777" w:rsidR="000F00B2" w:rsidRDefault="000F00B2" w:rsidP="000F00B2">
      <w:pPr>
        <w:pStyle w:val="ListParagraph"/>
        <w:numPr>
          <w:ilvl w:val="1"/>
          <w:numId w:val="8"/>
        </w:numPr>
      </w:pPr>
      <w:r>
        <w:t>Orexin: hunger-triggering hormone secreted by hypothalamus</w:t>
      </w:r>
    </w:p>
    <w:p w14:paraId="7858389B" w14:textId="77777777" w:rsidR="000F00B2" w:rsidRDefault="000F00B2" w:rsidP="000F00B2">
      <w:pPr>
        <w:pStyle w:val="ListParagraph"/>
        <w:numPr>
          <w:ilvl w:val="1"/>
          <w:numId w:val="8"/>
        </w:numPr>
      </w:pPr>
      <w:r>
        <w:t xml:space="preserve">Ghrelin: secreted by </w:t>
      </w:r>
      <w:r w:rsidR="003F6AE7">
        <w:t xml:space="preserve">empty </w:t>
      </w:r>
      <w:r>
        <w:t>stom</w:t>
      </w:r>
      <w:r w:rsidR="003F6AE7">
        <w:t>ach; sends im hungry signals to the brain</w:t>
      </w:r>
    </w:p>
    <w:p w14:paraId="6B809116" w14:textId="77777777" w:rsidR="003F6AE7" w:rsidRDefault="003F6AE7" w:rsidP="000F00B2">
      <w:pPr>
        <w:pStyle w:val="ListParagraph"/>
        <w:numPr>
          <w:ilvl w:val="1"/>
          <w:numId w:val="8"/>
        </w:numPr>
      </w:pPr>
      <w:r>
        <w:t>Obestaitin: secreted by stomach; sends out im full signals to the brain</w:t>
      </w:r>
    </w:p>
    <w:p w14:paraId="3E4ADFB8" w14:textId="77777777" w:rsidR="003F6AE7" w:rsidRDefault="003F6AE7" w:rsidP="000F00B2">
      <w:pPr>
        <w:pStyle w:val="ListParagraph"/>
        <w:numPr>
          <w:ilvl w:val="1"/>
          <w:numId w:val="8"/>
        </w:numPr>
      </w:pPr>
      <w:r>
        <w:t xml:space="preserve">PYY: digestive tract hormone; sends im not hungry signal to the brain </w:t>
      </w:r>
    </w:p>
    <w:p w14:paraId="597570E1" w14:textId="77777777" w:rsidR="003F6AE7" w:rsidRDefault="0083322D" w:rsidP="0083322D">
      <w:pPr>
        <w:pStyle w:val="Heading2"/>
      </w:pPr>
      <w:r>
        <w:t>The Psychology of Hunger</w:t>
      </w:r>
    </w:p>
    <w:p w14:paraId="09785C2E" w14:textId="77777777" w:rsidR="0083322D" w:rsidRDefault="0083322D" w:rsidP="0083322D">
      <w:pPr>
        <w:pStyle w:val="ListParagraph"/>
        <w:numPr>
          <w:ilvl w:val="0"/>
          <w:numId w:val="9"/>
        </w:numPr>
      </w:pPr>
      <w:r>
        <w:t xml:space="preserve">Our eagerness to eat is indeed pushed by our physiological state- our body chemistry and hypothalamic activity. </w:t>
      </w:r>
    </w:p>
    <w:p w14:paraId="69750E86" w14:textId="77777777" w:rsidR="0083322D" w:rsidRDefault="0083322D" w:rsidP="0083322D">
      <w:pPr>
        <w:pStyle w:val="ListParagraph"/>
        <w:numPr>
          <w:ilvl w:val="0"/>
          <w:numId w:val="9"/>
        </w:numPr>
      </w:pPr>
      <w:r>
        <w:t xml:space="preserve">Paul Rozin and his trickster colleagues tested two </w:t>
      </w:r>
      <w:r w:rsidR="001359F2">
        <w:t xml:space="preserve">patients with amnesia who had no memory for events occurring more than a minute ago. So he would feed them a normal lunch every 20 min and they would eat it. This suggests that part of knowing when to eat has to do with our memory </w:t>
      </w:r>
    </w:p>
    <w:p w14:paraId="4ABB2543" w14:textId="77777777" w:rsidR="001359F2" w:rsidRDefault="001359F2" w:rsidP="001359F2">
      <w:pPr>
        <w:pStyle w:val="Heading3"/>
        <w:ind w:left="360"/>
      </w:pPr>
      <w:r>
        <w:t>Taste Preferences: Biology and Culutre</w:t>
      </w:r>
    </w:p>
    <w:p w14:paraId="08915B7A" w14:textId="77777777" w:rsidR="001359F2" w:rsidRDefault="001359F2" w:rsidP="001359F2">
      <w:pPr>
        <w:pStyle w:val="ListParagraph"/>
        <w:numPr>
          <w:ilvl w:val="0"/>
          <w:numId w:val="10"/>
        </w:numPr>
      </w:pPr>
      <w:r>
        <w:t xml:space="preserve">Our perfences for sweet and salty tastes are genetic and universal. Other taste preferences are conditioned as when people given highly salted foods develop a liking for excess salt or when people have been sickened to food develop an aversion of it </w:t>
      </w:r>
    </w:p>
    <w:p w14:paraId="4B6F0C85" w14:textId="77777777" w:rsidR="001359F2" w:rsidRDefault="001359F2" w:rsidP="001359F2">
      <w:pPr>
        <w:pStyle w:val="ListParagraph"/>
        <w:numPr>
          <w:ilvl w:val="0"/>
          <w:numId w:val="10"/>
        </w:numPr>
      </w:pPr>
      <w:r>
        <w:t xml:space="preserve">Culture affects taste too. Bedounins enjoy eating the eye of a Camel which most North Americans would </w:t>
      </w:r>
      <w:r w:rsidR="00D92E7D">
        <w:t>find repulsive</w:t>
      </w:r>
    </w:p>
    <w:p w14:paraId="7E4022CE" w14:textId="77777777" w:rsidR="00D92E7D" w:rsidRDefault="00D92E7D" w:rsidP="00D92E7D">
      <w:pPr>
        <w:pStyle w:val="Heading3"/>
        <w:ind w:left="360"/>
      </w:pPr>
      <w:r>
        <w:t xml:space="preserve">The Ecology of Eating </w:t>
      </w:r>
    </w:p>
    <w:p w14:paraId="7D842687" w14:textId="77777777" w:rsidR="00D92E7D" w:rsidRDefault="00D92E7D" w:rsidP="00D92E7D">
      <w:pPr>
        <w:pStyle w:val="ListParagraph"/>
        <w:numPr>
          <w:ilvl w:val="0"/>
          <w:numId w:val="11"/>
        </w:numPr>
      </w:pPr>
      <w:r>
        <w:t>Situations also control our eating. People eat more when eating with others.</w:t>
      </w:r>
    </w:p>
    <w:p w14:paraId="51C7063F" w14:textId="77777777" w:rsidR="00D92E7D" w:rsidRDefault="00D92E7D" w:rsidP="00D92E7D">
      <w:pPr>
        <w:pStyle w:val="ListParagraph"/>
        <w:numPr>
          <w:ilvl w:val="0"/>
          <w:numId w:val="11"/>
        </w:numPr>
      </w:pPr>
      <w:r>
        <w:t>X</w:t>
      </w:r>
    </w:p>
    <w:p w14:paraId="5B478CCE" w14:textId="77777777" w:rsidR="00D92E7D" w:rsidRDefault="00D92E7D" w:rsidP="00D92E7D">
      <w:pPr>
        <w:pStyle w:val="Heading3"/>
        <w:ind w:left="360"/>
      </w:pPr>
      <w:r>
        <w:t xml:space="preserve">Eating Disorders </w:t>
      </w:r>
    </w:p>
    <w:p w14:paraId="62F1A695" w14:textId="77777777" w:rsidR="00D92E7D" w:rsidRDefault="00D92E7D" w:rsidP="00D92E7D">
      <w:pPr>
        <w:pStyle w:val="ListParagraph"/>
        <w:numPr>
          <w:ilvl w:val="0"/>
          <w:numId w:val="12"/>
        </w:numPr>
      </w:pPr>
      <w:r>
        <w:t>Anorexia nervosa: typically begins as weight loss diet. People with anorexia usually adolescents and 3 out 4 times females – drop significantly below normal weight. Yet they feel fat, fear gaining weight, and remain obsessed with losing weight.</w:t>
      </w:r>
    </w:p>
    <w:p w14:paraId="6B90839C" w14:textId="77777777" w:rsidR="00D92E7D" w:rsidRDefault="00D92E7D" w:rsidP="00D92E7D">
      <w:pPr>
        <w:pStyle w:val="ListParagraph"/>
        <w:numPr>
          <w:ilvl w:val="0"/>
          <w:numId w:val="12"/>
        </w:numPr>
      </w:pPr>
      <w:r>
        <w:t xml:space="preserve">Bulimia nervosa: may also be triggered by a weight-loss diet, broken by gorging on forbidden foods. Binge - purge eaters – mostly women in their late teens or early twenties eat the way some people with alcohol dependency drink  - in spurts. </w:t>
      </w:r>
    </w:p>
    <w:p w14:paraId="2215DD94" w14:textId="77777777" w:rsidR="00D92E7D" w:rsidRDefault="00D92E7D" w:rsidP="00D92E7D">
      <w:pPr>
        <w:pStyle w:val="ListParagraph"/>
        <w:numPr>
          <w:ilvl w:val="0"/>
          <w:numId w:val="12"/>
        </w:numPr>
      </w:pPr>
      <w:r>
        <w:t xml:space="preserve">Unlike anorexia bulimia is marked by weight </w:t>
      </w:r>
      <w:r w:rsidR="00785181">
        <w:t>fluctuations</w:t>
      </w:r>
      <w:r>
        <w:t xml:space="preserve"> within or above normal ranges, making </w:t>
      </w:r>
      <w:r w:rsidR="00785181">
        <w:t>the condition easy to hide.</w:t>
      </w:r>
    </w:p>
    <w:p w14:paraId="3BE22B71" w14:textId="77777777" w:rsidR="00785181" w:rsidRDefault="00785181" w:rsidP="00785181">
      <w:pPr>
        <w:pStyle w:val="Heading2"/>
      </w:pPr>
      <w:r>
        <w:t>Obesity and Weight Control</w:t>
      </w:r>
    </w:p>
    <w:p w14:paraId="6EA95C20" w14:textId="77777777" w:rsidR="00785181" w:rsidRDefault="00785181" w:rsidP="00785181">
      <w:pPr>
        <w:pStyle w:val="ListParagraph"/>
        <w:numPr>
          <w:ilvl w:val="0"/>
          <w:numId w:val="13"/>
        </w:numPr>
      </w:pPr>
      <w:r>
        <w:t xml:space="preserve">Our bodies store fat for good reasons. Fat is an ideal form of stored energy – a high calorie fuel reserve to carry the body through periods when food is scarce. </w:t>
      </w:r>
    </w:p>
    <w:p w14:paraId="72401BCD" w14:textId="77777777" w:rsidR="00CF442B" w:rsidRDefault="00CF442B" w:rsidP="00785181">
      <w:pPr>
        <w:pStyle w:val="ListParagraph"/>
        <w:numPr>
          <w:ilvl w:val="0"/>
          <w:numId w:val="13"/>
        </w:numPr>
      </w:pPr>
      <w:r>
        <w:t>Almost everywhere people have a growing problem. Worldwide, estimates the World Health Organizations more than 1 billion people are overweight, and 300 million of them are clinically obese (as a body mass index of 30 or more)</w:t>
      </w:r>
    </w:p>
    <w:p w14:paraId="20778222" w14:textId="77777777" w:rsidR="00CF442B" w:rsidRDefault="00CF442B" w:rsidP="00785181">
      <w:pPr>
        <w:pStyle w:val="ListParagraph"/>
        <w:numPr>
          <w:ilvl w:val="0"/>
          <w:numId w:val="13"/>
        </w:numPr>
      </w:pPr>
      <w:r>
        <w:t xml:space="preserve">Significant </w:t>
      </w:r>
      <w:r w:rsidR="00A67CC7">
        <w:t>obesity</w:t>
      </w:r>
      <w:r>
        <w:t xml:space="preserve"> increases the risk of </w:t>
      </w:r>
      <w:r w:rsidR="00A67CC7">
        <w:t>diabetes</w:t>
      </w:r>
      <w:r>
        <w:t>, high blood pressure, heart disease, gallstones, arthritis and certain types of cancer, thus shortening life expectancy.</w:t>
      </w:r>
    </w:p>
    <w:p w14:paraId="23C8132B" w14:textId="77777777" w:rsidR="00CF442B" w:rsidRDefault="00CF442B" w:rsidP="00CF442B">
      <w:pPr>
        <w:pStyle w:val="Heading3"/>
        <w:ind w:left="360"/>
      </w:pPr>
      <w:r>
        <w:t>The social effects of Obesity</w:t>
      </w:r>
    </w:p>
    <w:p w14:paraId="4D9410AB" w14:textId="77777777" w:rsidR="00785181" w:rsidRDefault="00CF442B" w:rsidP="00CF442B">
      <w:pPr>
        <w:pStyle w:val="ListParagraph"/>
        <w:numPr>
          <w:ilvl w:val="0"/>
          <w:numId w:val="14"/>
        </w:numPr>
      </w:pPr>
      <w:r>
        <w:t>Obesity can be socially toxic, by affecting both how you are treated and how you feel about yourself</w:t>
      </w:r>
    </w:p>
    <w:p w14:paraId="445044DD" w14:textId="77777777" w:rsidR="00A67CC7" w:rsidRDefault="00B32FD6" w:rsidP="00A67CC7">
      <w:pPr>
        <w:pStyle w:val="ListParagraph"/>
        <w:numPr>
          <w:ilvl w:val="0"/>
          <w:numId w:val="14"/>
        </w:numPr>
      </w:pPr>
      <w:r>
        <w:t xml:space="preserve">The social effects of obesity were clear in a study that followed 370 obese 16-24 year old women. When restudied seven years </w:t>
      </w:r>
      <w:r w:rsidR="00A67CC7">
        <w:t>later</w:t>
      </w:r>
      <w:r>
        <w:t xml:space="preserve"> two-thirds of the women were still obese, they also were making less money - $7000 a year less – than an equally intelligent comparison group of some 5000 </w:t>
      </w:r>
      <w:r w:rsidR="00A67CC7">
        <w:t>non obese</w:t>
      </w:r>
      <w:r>
        <w:t xml:space="preserve"> women. And they were less likely to be married.</w:t>
      </w:r>
      <w:r w:rsidR="00A67CC7">
        <w:tab/>
      </w:r>
    </w:p>
    <w:p w14:paraId="566EBCD5" w14:textId="77777777" w:rsidR="00A67CC7" w:rsidRDefault="00A67CC7" w:rsidP="00A67CC7">
      <w:pPr>
        <w:pStyle w:val="Heading3"/>
        <w:ind w:left="420"/>
      </w:pPr>
      <w:r>
        <w:t xml:space="preserve">The Physiology of Obesity </w:t>
      </w:r>
    </w:p>
    <w:p w14:paraId="714F1C74" w14:textId="77777777" w:rsidR="00A67CC7" w:rsidRDefault="00A67CC7" w:rsidP="00A67CC7">
      <w:pPr>
        <w:pStyle w:val="ListParagraph"/>
        <w:numPr>
          <w:ilvl w:val="0"/>
          <w:numId w:val="15"/>
        </w:numPr>
      </w:pPr>
      <w:r w:rsidRPr="00A67CC7">
        <w:rPr>
          <w:b/>
        </w:rPr>
        <w:t>Fat Cells</w:t>
      </w:r>
      <w:r>
        <w:t xml:space="preserve">: the immediate determinants of body fat are the size and number of fat cells. A typical adult has 30 to 40 billion of the miniature fuel tanks, half of which lie near the skins surface. A fat cell can vary from relatively empty, like a deflated balloon, to overly full. Obese people fat cells may swell to two or three times their normal size and then divide or trigger nearby immature fat cells to divide. </w:t>
      </w:r>
    </w:p>
    <w:p w14:paraId="03038F9F" w14:textId="77777777" w:rsidR="00A67CC7" w:rsidRPr="009C350A" w:rsidRDefault="00A67CC7" w:rsidP="00A67CC7">
      <w:pPr>
        <w:pStyle w:val="ListParagraph"/>
        <w:numPr>
          <w:ilvl w:val="0"/>
          <w:numId w:val="15"/>
        </w:numPr>
        <w:rPr>
          <w:b/>
        </w:rPr>
      </w:pPr>
      <w:r w:rsidRPr="00A67CC7">
        <w:rPr>
          <w:b/>
        </w:rPr>
        <w:t xml:space="preserve">Set Point and Metabolism: </w:t>
      </w:r>
      <w:r>
        <w:t>Once we become fat, we require less food to maintain our weight than we did to attain it. Why? Beca</w:t>
      </w:r>
      <w:r w:rsidR="009C350A">
        <w:t>use compared with other tissues, fat has a lower metabolic rate – it takes less food energy to maintain. When an overweight persons body drops below its pervious set point, the persons hunger increases and metabolism decreases. Thus the body adapts to starvation by burning off fewer calories.</w:t>
      </w:r>
    </w:p>
    <w:p w14:paraId="3AA97571" w14:textId="77777777" w:rsidR="009C350A" w:rsidRPr="007D45B8" w:rsidRDefault="009C350A" w:rsidP="00A67CC7">
      <w:pPr>
        <w:pStyle w:val="ListParagraph"/>
        <w:numPr>
          <w:ilvl w:val="0"/>
          <w:numId w:val="15"/>
        </w:numPr>
        <w:rPr>
          <w:b/>
        </w:rPr>
      </w:pPr>
      <w:r>
        <w:rPr>
          <w:b/>
        </w:rPr>
        <w:t xml:space="preserve">The Genetic Factor: </w:t>
      </w:r>
      <w:r>
        <w:t>Peoples weights resemble those of their biological parents.  Given an obese parent, a boy is three times and a girl six times more likely to be obese than their counterparts with normal weight parents</w:t>
      </w:r>
      <w:r w:rsidR="007D45B8">
        <w:t>. A gene called FTO can nearly double the risk of becoming obese</w:t>
      </w:r>
    </w:p>
    <w:p w14:paraId="120B501D" w14:textId="77777777" w:rsidR="007D45B8" w:rsidRPr="007D45B8" w:rsidRDefault="007D45B8" w:rsidP="00A67CC7">
      <w:pPr>
        <w:pStyle w:val="ListParagraph"/>
        <w:numPr>
          <w:ilvl w:val="0"/>
          <w:numId w:val="15"/>
        </w:numPr>
        <w:rPr>
          <w:b/>
        </w:rPr>
      </w:pPr>
      <w:r>
        <w:rPr>
          <w:b/>
        </w:rPr>
        <w:t xml:space="preserve">The Food and Activity Factors: </w:t>
      </w:r>
      <w:r>
        <w:t xml:space="preserve">sleep loss is one factor; children and adults who skimp on sleep are more vulnerable to obesity. Social influence is another factor; people were most likely to become obese when a friend become obese. If the friend was a close friend the odds of ones likewise becoming obese almost tripled. </w:t>
      </w:r>
    </w:p>
    <w:p w14:paraId="570D2DC5" w14:textId="77777777" w:rsidR="007D45B8" w:rsidRDefault="007D45B8" w:rsidP="007D45B8">
      <w:pPr>
        <w:pStyle w:val="Heading3"/>
        <w:ind w:left="360"/>
      </w:pPr>
      <w:r>
        <w:t>Losing Weight</w:t>
      </w:r>
    </w:p>
    <w:p w14:paraId="2FA1B21D" w14:textId="77777777" w:rsidR="007D45B8" w:rsidRDefault="00DF0681" w:rsidP="007D45B8">
      <w:pPr>
        <w:pStyle w:val="ListParagraph"/>
        <w:numPr>
          <w:ilvl w:val="0"/>
          <w:numId w:val="16"/>
        </w:numPr>
      </w:pPr>
      <w:r>
        <w:t xml:space="preserve">Nearly two thirds of women and half of men say they want to lose weight. Permanent weight loss is not easy </w:t>
      </w:r>
    </w:p>
    <w:p w14:paraId="693ACA50" w14:textId="77777777" w:rsidR="00DF0681" w:rsidRDefault="00DF0681" w:rsidP="007D45B8">
      <w:pPr>
        <w:pStyle w:val="ListParagraph"/>
        <w:numPr>
          <w:ilvl w:val="0"/>
          <w:numId w:val="16"/>
        </w:numPr>
      </w:pPr>
      <w:r>
        <w:t xml:space="preserve">Those who manage to keep pounds off set realistic and moderate goals, undertaking programs that modify their life-style and ongoing eating behaviour. </w:t>
      </w:r>
    </w:p>
    <w:p w14:paraId="0F705FB8" w14:textId="77777777" w:rsidR="00DF0681" w:rsidRDefault="00DF0681" w:rsidP="00DF0681">
      <w:pPr>
        <w:pStyle w:val="Heading1"/>
      </w:pPr>
      <w:r>
        <w:t>Sexual Motivation</w:t>
      </w:r>
    </w:p>
    <w:p w14:paraId="6514C499" w14:textId="77777777" w:rsidR="00DF0681" w:rsidRDefault="00DF0681" w:rsidP="00DF0681">
      <w:pPr>
        <w:pStyle w:val="Heading2"/>
      </w:pPr>
      <w:r>
        <w:t>The Physiology of Sex</w:t>
      </w:r>
    </w:p>
    <w:p w14:paraId="68C7089B" w14:textId="77777777" w:rsidR="00DF0681" w:rsidRDefault="00DF0681" w:rsidP="00DF0681">
      <w:pPr>
        <w:pStyle w:val="ListParagraph"/>
        <w:numPr>
          <w:ilvl w:val="0"/>
          <w:numId w:val="17"/>
        </w:numPr>
      </w:pPr>
      <w:r>
        <w:t>Like hunger, sexual arousal depends on the interplay of internal and external stimuli. To understand sexual motivation we must consider both</w:t>
      </w:r>
    </w:p>
    <w:p w14:paraId="36A21925" w14:textId="77777777" w:rsidR="00DF0681" w:rsidRDefault="00DF0681" w:rsidP="00DF0681">
      <w:pPr>
        <w:pStyle w:val="Heading3"/>
        <w:ind w:left="360"/>
      </w:pPr>
      <w:r>
        <w:t>The Sexual Response Cycle</w:t>
      </w:r>
    </w:p>
    <w:p w14:paraId="03AB7D6E" w14:textId="77777777" w:rsidR="00DF0681" w:rsidRDefault="00DF0681" w:rsidP="00DF0681">
      <w:pPr>
        <w:pStyle w:val="ListParagraph"/>
        <w:numPr>
          <w:ilvl w:val="0"/>
          <w:numId w:val="17"/>
        </w:numPr>
      </w:pPr>
      <w:r>
        <w:t xml:space="preserve">In 1960 gynaecologist – obstetrician William Masters and his collaborator Virginia Johnson recorded the psychological responses of volunteers who masturbated or had intercourse. </w:t>
      </w:r>
    </w:p>
    <w:p w14:paraId="64F7A865" w14:textId="77777777" w:rsidR="00DF0681" w:rsidRDefault="00DF0681" w:rsidP="00DF0681">
      <w:pPr>
        <w:pStyle w:val="ListParagraph"/>
        <w:numPr>
          <w:ilvl w:val="0"/>
          <w:numId w:val="17"/>
        </w:numPr>
      </w:pPr>
      <w:r>
        <w:t>Their description of the sexual response cycle identified four stages, similar in men and women.</w:t>
      </w:r>
    </w:p>
    <w:p w14:paraId="0C0416D1" w14:textId="77777777" w:rsidR="00DF0681" w:rsidRDefault="003B0EC5" w:rsidP="00DF0681">
      <w:pPr>
        <w:pStyle w:val="ListParagraph"/>
        <w:numPr>
          <w:ilvl w:val="1"/>
          <w:numId w:val="17"/>
        </w:numPr>
      </w:pPr>
      <w:r>
        <w:t>In the initial excitement phase, the genital areas become engorged with blood, a woman’s vagina expands and secrets lubricant, and her breast and nipples may enlarge</w:t>
      </w:r>
    </w:p>
    <w:p w14:paraId="13EC0787" w14:textId="77777777" w:rsidR="003B0EC5" w:rsidRDefault="003B0EC5" w:rsidP="00DF0681">
      <w:pPr>
        <w:pStyle w:val="ListParagraph"/>
        <w:numPr>
          <w:ilvl w:val="1"/>
          <w:numId w:val="17"/>
        </w:numPr>
      </w:pPr>
      <w:r>
        <w:t>In the plateau phase, excitement peaks as breathing, pulse, and blood pressure rates continue to increase. The penis becomes fully engorged and some fluid – frequently containing enough live sperm to enable conception may appear on the tip. Vaginal secretion continues to increase, the clitoris retracts and orgasm feels imminent.</w:t>
      </w:r>
    </w:p>
    <w:p w14:paraId="60E970FA" w14:textId="77777777" w:rsidR="003B0EC5" w:rsidRDefault="003B0EC5" w:rsidP="00DF0681">
      <w:pPr>
        <w:pStyle w:val="ListParagraph"/>
        <w:numPr>
          <w:ilvl w:val="1"/>
          <w:numId w:val="17"/>
        </w:numPr>
      </w:pPr>
      <w:r>
        <w:t>During the resolution phase, the male enters a refractory period lasting from a few minutes to a day or more, during which he is incapable of another orgasm. The females much shorter refractory period may enable her to have more orgasm if restimulated during or soon after resolution.</w:t>
      </w:r>
    </w:p>
    <w:p w14:paraId="76A003BA" w14:textId="77777777" w:rsidR="003B0EC5" w:rsidRDefault="003B0EC5" w:rsidP="003B0EC5">
      <w:pPr>
        <w:pStyle w:val="Heading3"/>
        <w:ind w:left="720"/>
      </w:pPr>
      <w:r>
        <w:t xml:space="preserve">Hormones and Sexual Behaviour </w:t>
      </w:r>
    </w:p>
    <w:p w14:paraId="73BBFFC3" w14:textId="77777777" w:rsidR="003B0EC5" w:rsidRDefault="00BA73CF" w:rsidP="003B0EC5">
      <w:pPr>
        <w:pStyle w:val="ListParagraph"/>
        <w:numPr>
          <w:ilvl w:val="0"/>
          <w:numId w:val="18"/>
        </w:numPr>
      </w:pPr>
      <w:r>
        <w:t>Sex hormones have two effects: they direct the physical development of male and female sex characteristics and they activate sexual behaviour.</w:t>
      </w:r>
    </w:p>
    <w:p w14:paraId="0E4FCC29" w14:textId="77777777" w:rsidR="00BA73CF" w:rsidRDefault="00BA73CF" w:rsidP="003B0EC5">
      <w:pPr>
        <w:pStyle w:val="ListParagraph"/>
        <w:numPr>
          <w:ilvl w:val="0"/>
          <w:numId w:val="18"/>
        </w:numPr>
      </w:pPr>
      <w:r>
        <w:t>The female becomes sexually receptive when secretion of the female hormones, the estrogens peak during ovulation.</w:t>
      </w:r>
    </w:p>
    <w:p w14:paraId="2657FF29" w14:textId="77777777" w:rsidR="00BA73CF" w:rsidRDefault="00BA73CF" w:rsidP="003B0EC5">
      <w:pPr>
        <w:pStyle w:val="ListParagraph"/>
        <w:numPr>
          <w:ilvl w:val="0"/>
          <w:numId w:val="18"/>
        </w:numPr>
      </w:pPr>
      <w:r>
        <w:t>Male hormone levels are more constant and researchers cannot so easily manipulate the sexual behaviour of male animals with hormones.</w:t>
      </w:r>
    </w:p>
    <w:p w14:paraId="18E49F90" w14:textId="77777777" w:rsidR="00BA73CF" w:rsidRDefault="00BA73CF" w:rsidP="003B0EC5">
      <w:pPr>
        <w:pStyle w:val="ListParagraph"/>
        <w:numPr>
          <w:ilvl w:val="0"/>
          <w:numId w:val="18"/>
        </w:numPr>
      </w:pPr>
      <w:r>
        <w:t xml:space="preserve">We might compare human sex hormones, especially testosterone, to the fuel in a car. Without fuel a car will not run, but if the fuel level is minimally adequate, adding more fuel to the gas tank wont change how the car runs.  </w:t>
      </w:r>
    </w:p>
    <w:p w14:paraId="15CA1EB9" w14:textId="77777777" w:rsidR="00D26042" w:rsidRDefault="00D26042" w:rsidP="00D26042">
      <w:pPr>
        <w:pStyle w:val="Heading2"/>
      </w:pPr>
      <w:r>
        <w:t xml:space="preserve">The Psychology of Sex </w:t>
      </w:r>
    </w:p>
    <w:p w14:paraId="060956A8" w14:textId="77777777" w:rsidR="00D26042" w:rsidRDefault="00D26042" w:rsidP="00D26042">
      <w:pPr>
        <w:pStyle w:val="ListParagraph"/>
        <w:numPr>
          <w:ilvl w:val="0"/>
          <w:numId w:val="19"/>
        </w:numPr>
      </w:pPr>
      <w:r>
        <w:t>Hunger and sex are different sorts of motivations. Hunger responds to a need, if we don’t eat we will die. Sex is not in this sense a need. If we don’t have sex may feel like dying but we wont</w:t>
      </w:r>
    </w:p>
    <w:p w14:paraId="2F4E2E65" w14:textId="77777777" w:rsidR="00D26042" w:rsidRDefault="00D26042" w:rsidP="00D26042">
      <w:pPr>
        <w:pStyle w:val="Heading3"/>
        <w:ind w:left="360"/>
      </w:pPr>
      <w:r>
        <w:t xml:space="preserve">External Stimuli </w:t>
      </w:r>
    </w:p>
    <w:p w14:paraId="6556977B" w14:textId="77777777" w:rsidR="00D26042" w:rsidRDefault="00D26042" w:rsidP="00D26042">
      <w:pPr>
        <w:pStyle w:val="ListParagraph"/>
        <w:numPr>
          <w:ilvl w:val="0"/>
          <w:numId w:val="19"/>
        </w:numPr>
      </w:pPr>
      <w:r>
        <w:t xml:space="preserve">Many studies confirm that men become aroused when they see, hear or read erotic material </w:t>
      </w:r>
    </w:p>
    <w:p w14:paraId="45FE2BC4" w14:textId="77777777" w:rsidR="00D26042" w:rsidRDefault="00D26042" w:rsidP="00D26042">
      <w:pPr>
        <w:pStyle w:val="ListParagraph"/>
        <w:numPr>
          <w:ilvl w:val="0"/>
          <w:numId w:val="19"/>
        </w:numPr>
      </w:pPr>
      <w:r>
        <w:t xml:space="preserve">With repeated exposure, the emotional response to any erotic stimulus often lessens, or habituates. </w:t>
      </w:r>
    </w:p>
    <w:p w14:paraId="42E1CF20" w14:textId="77777777" w:rsidR="00D26042" w:rsidRDefault="00D26042" w:rsidP="00D26042">
      <w:pPr>
        <w:pStyle w:val="ListParagraph"/>
        <w:numPr>
          <w:ilvl w:val="0"/>
          <w:numId w:val="19"/>
        </w:numPr>
      </w:pPr>
      <w:r>
        <w:t xml:space="preserve">Viewing images of sexually attractive women and men may also lead people to devalue their own partners and relationships. </w:t>
      </w:r>
    </w:p>
    <w:p w14:paraId="6BD3DF0E" w14:textId="77777777" w:rsidR="00D26042" w:rsidRDefault="00D26042" w:rsidP="00D26042">
      <w:pPr>
        <w:pStyle w:val="ListParagraph"/>
        <w:numPr>
          <w:ilvl w:val="0"/>
          <w:numId w:val="19"/>
        </w:numPr>
      </w:pPr>
      <w:r>
        <w:t>Viewing x- rated sex films similarly tends to diminish people satisfaction with their own sexual partner</w:t>
      </w:r>
    </w:p>
    <w:p w14:paraId="3A211386" w14:textId="77777777" w:rsidR="00D26042" w:rsidRDefault="00D26042" w:rsidP="00D26042">
      <w:pPr>
        <w:pStyle w:val="Heading3"/>
        <w:ind w:left="360"/>
      </w:pPr>
      <w:r>
        <w:t>Imagined Stimuli</w:t>
      </w:r>
    </w:p>
    <w:p w14:paraId="21F6C3D6" w14:textId="77777777" w:rsidR="00D26042" w:rsidRDefault="00D26042" w:rsidP="00D26042">
      <w:pPr>
        <w:pStyle w:val="ListParagraph"/>
        <w:numPr>
          <w:ilvl w:val="0"/>
          <w:numId w:val="20"/>
        </w:numPr>
      </w:pPr>
      <w:r>
        <w:t>The brain, it has been said, is our most significant sex organ. The stimuli inside our heads – our imagination – can influence sexual arousal and desire.</w:t>
      </w:r>
    </w:p>
    <w:p w14:paraId="12C3BF83" w14:textId="77777777" w:rsidR="00D26042" w:rsidRDefault="00D26042" w:rsidP="00D26042">
      <w:pPr>
        <w:pStyle w:val="ListParagraph"/>
        <w:numPr>
          <w:ilvl w:val="0"/>
          <w:numId w:val="20"/>
        </w:numPr>
      </w:pPr>
      <w:r>
        <w:t>People who, because of a spinal cord injury, have no genital sensation can still feel sexual desire</w:t>
      </w:r>
      <w:r w:rsidR="004D66BB">
        <w:t xml:space="preserve">. </w:t>
      </w:r>
    </w:p>
    <w:p w14:paraId="7A96C51A" w14:textId="77777777" w:rsidR="004D66BB" w:rsidRDefault="004D66BB" w:rsidP="004D66BB">
      <w:pPr>
        <w:pStyle w:val="Heading2"/>
      </w:pPr>
      <w:r>
        <w:t>Adolescent Sexuality</w:t>
      </w:r>
    </w:p>
    <w:p w14:paraId="05145F59" w14:textId="77777777" w:rsidR="004D66BB" w:rsidRDefault="004D66BB" w:rsidP="004D66BB">
      <w:pPr>
        <w:pStyle w:val="Heading3"/>
        <w:ind w:firstLine="720"/>
      </w:pPr>
      <w:r>
        <w:t>Teen Pregnancy</w:t>
      </w:r>
    </w:p>
    <w:p w14:paraId="799A9832" w14:textId="77777777" w:rsidR="004D66BB" w:rsidRDefault="004D66BB" w:rsidP="004D66BB">
      <w:pPr>
        <w:pStyle w:val="ListParagraph"/>
        <w:numPr>
          <w:ilvl w:val="0"/>
          <w:numId w:val="22"/>
        </w:numPr>
      </w:pPr>
      <w:r>
        <w:t>Compared with European teens, American teens have a lower rate of contraceptive use and thus a higher rate of teen pregnancy and abortion</w:t>
      </w:r>
    </w:p>
    <w:p w14:paraId="3ACD9F37" w14:textId="44DE77A5" w:rsidR="004D66BB" w:rsidRDefault="0036675B" w:rsidP="004D66BB">
      <w:pPr>
        <w:pStyle w:val="ListParagraph"/>
        <w:numPr>
          <w:ilvl w:val="0"/>
          <w:numId w:val="22"/>
        </w:numPr>
      </w:pPr>
      <w:r>
        <w:rPr>
          <w:b/>
        </w:rPr>
        <w:t xml:space="preserve">Ignorance: </w:t>
      </w:r>
      <w:r>
        <w:t>one survey of Canadian teens revealed some real gaps in knowledge about sex and sexual health.</w:t>
      </w:r>
    </w:p>
    <w:p w14:paraId="4417171C" w14:textId="524F32FA" w:rsidR="0036675B" w:rsidRDefault="0036675B" w:rsidP="004D66BB">
      <w:pPr>
        <w:pStyle w:val="ListParagraph"/>
        <w:numPr>
          <w:ilvl w:val="0"/>
          <w:numId w:val="22"/>
        </w:numPr>
      </w:pPr>
      <w:r>
        <w:rPr>
          <w:b/>
        </w:rPr>
        <w:t>Minimal communication about birth control:</w:t>
      </w:r>
      <w:r>
        <w:t xml:space="preserve"> Many teenagers are uncomfortable discussing contraception with their parents, partners and peers. </w:t>
      </w:r>
    </w:p>
    <w:p w14:paraId="326E736F" w14:textId="08747EA0" w:rsidR="0036675B" w:rsidRDefault="0036675B" w:rsidP="004D66BB">
      <w:pPr>
        <w:pStyle w:val="ListParagraph"/>
        <w:numPr>
          <w:ilvl w:val="0"/>
          <w:numId w:val="22"/>
        </w:numPr>
      </w:pPr>
      <w:r>
        <w:rPr>
          <w:b/>
        </w:rPr>
        <w:t xml:space="preserve">Guilt related to sexual activity: </w:t>
      </w:r>
      <w:r>
        <w:t>In one survey, 72 percent of sexually active 12- to 15-year-old American girls said they regretted having had sex.</w:t>
      </w:r>
    </w:p>
    <w:p w14:paraId="73C79BE4" w14:textId="5CE8B8FB" w:rsidR="0036675B" w:rsidRDefault="0036675B" w:rsidP="004D66BB">
      <w:pPr>
        <w:pStyle w:val="ListParagraph"/>
        <w:numPr>
          <w:ilvl w:val="0"/>
          <w:numId w:val="22"/>
        </w:numPr>
      </w:pPr>
      <w:r>
        <w:rPr>
          <w:b/>
        </w:rPr>
        <w:t xml:space="preserve">Alcohol use: </w:t>
      </w:r>
      <w:r>
        <w:t>Sexually active teens are typically alcohol-using teens and those who use alcohol prior to sex are less likely to use condoms.</w:t>
      </w:r>
    </w:p>
    <w:p w14:paraId="61C0B22B" w14:textId="3BD0058F" w:rsidR="0036675B" w:rsidRDefault="0036675B" w:rsidP="004D66BB">
      <w:pPr>
        <w:pStyle w:val="ListParagraph"/>
        <w:numPr>
          <w:ilvl w:val="0"/>
          <w:numId w:val="22"/>
        </w:numPr>
      </w:pPr>
      <w:r>
        <w:rPr>
          <w:b/>
        </w:rPr>
        <w:t xml:space="preserve">Mass Media norms of unprotected promiscuity: </w:t>
      </w:r>
      <w:r>
        <w:t>an average hour of prime-time television on the trees major U.S networks contains approximately 15 sexual acts, words and innuendos.</w:t>
      </w:r>
    </w:p>
    <w:p w14:paraId="29D1D1D8" w14:textId="53B79D56" w:rsidR="0036675B" w:rsidRDefault="0036675B" w:rsidP="0036675B">
      <w:pPr>
        <w:pStyle w:val="Heading3"/>
      </w:pPr>
      <w:r>
        <w:t xml:space="preserve"> </w:t>
      </w:r>
      <w:r>
        <w:tab/>
        <w:t>Sexual Transmitted Infections</w:t>
      </w:r>
    </w:p>
    <w:p w14:paraId="3672230E" w14:textId="5EF12DC0" w:rsidR="0036675B" w:rsidRDefault="0036675B" w:rsidP="0036675B">
      <w:pPr>
        <w:pStyle w:val="ListParagraph"/>
        <w:numPr>
          <w:ilvl w:val="0"/>
          <w:numId w:val="23"/>
        </w:numPr>
      </w:pPr>
      <w:r>
        <w:t>Unprotected sex has led to increased rates of sexually transmitted infections</w:t>
      </w:r>
    </w:p>
    <w:p w14:paraId="34E56219" w14:textId="5DB4FACB" w:rsidR="0036675B" w:rsidRDefault="0036675B" w:rsidP="0036675B">
      <w:pPr>
        <w:pStyle w:val="ListParagraph"/>
        <w:numPr>
          <w:ilvl w:val="0"/>
          <w:numId w:val="23"/>
        </w:numPr>
      </w:pPr>
      <w:r>
        <w:t>A recent study of sexually experienced 14- to 19- year old us females found 39.5 percent had STI’s</w:t>
      </w:r>
    </w:p>
    <w:p w14:paraId="19369313" w14:textId="6D1CC850" w:rsidR="0036675B" w:rsidRDefault="0036675B" w:rsidP="0036675B">
      <w:pPr>
        <w:pStyle w:val="ListParagraph"/>
        <w:numPr>
          <w:ilvl w:val="0"/>
          <w:numId w:val="23"/>
        </w:numPr>
      </w:pPr>
      <w:r>
        <w:rPr>
          <w:b/>
        </w:rPr>
        <w:t xml:space="preserve">High Intelligence: </w:t>
      </w:r>
      <w:r>
        <w:t>teens with high rather than average intelligence test scores more often delay sex.</w:t>
      </w:r>
    </w:p>
    <w:p w14:paraId="1088D9EB" w14:textId="2E2BC9A0" w:rsidR="0036675B" w:rsidRDefault="0036675B" w:rsidP="0036675B">
      <w:pPr>
        <w:pStyle w:val="ListParagraph"/>
        <w:numPr>
          <w:ilvl w:val="0"/>
          <w:numId w:val="23"/>
        </w:numPr>
      </w:pPr>
      <w:r>
        <w:rPr>
          <w:b/>
        </w:rPr>
        <w:t xml:space="preserve">Religious engagement: </w:t>
      </w:r>
      <w:r>
        <w:t>Actively religious teens and adults more often reserve sex for martial commitment</w:t>
      </w:r>
    </w:p>
    <w:p w14:paraId="480620F9" w14:textId="158D4E6A" w:rsidR="0036675B" w:rsidRDefault="0036675B" w:rsidP="0036675B">
      <w:pPr>
        <w:pStyle w:val="ListParagraph"/>
        <w:numPr>
          <w:ilvl w:val="0"/>
          <w:numId w:val="23"/>
        </w:numPr>
      </w:pPr>
      <w:r>
        <w:rPr>
          <w:b/>
        </w:rPr>
        <w:t xml:space="preserve">Father presence: </w:t>
      </w:r>
      <w:r>
        <w:t>in studies following hundreds of New Zealand and U.S girls from age 5 to 18 a fathers absence was linked to sexual activity before age 16 and teen pregnancy.</w:t>
      </w:r>
    </w:p>
    <w:p w14:paraId="74CAC587" w14:textId="2EC20948" w:rsidR="0036675B" w:rsidRDefault="0036675B" w:rsidP="0036675B">
      <w:pPr>
        <w:pStyle w:val="ListParagraph"/>
        <w:numPr>
          <w:ilvl w:val="0"/>
          <w:numId w:val="23"/>
        </w:numPr>
      </w:pPr>
      <w:r>
        <w:rPr>
          <w:b/>
        </w:rPr>
        <w:t xml:space="preserve">Participation in service learning programs: </w:t>
      </w:r>
      <w:r>
        <w:t xml:space="preserve">several experiments have found lower pregnancy rates among teens volunteering as tutors or teachers aids or participating in community projects than found among comparable teens randomly assigned to control conditions. </w:t>
      </w:r>
    </w:p>
    <w:p w14:paraId="3A697139" w14:textId="77777777" w:rsidR="00BF723C" w:rsidRDefault="0036675B" w:rsidP="0036675B">
      <w:pPr>
        <w:pStyle w:val="Heading2"/>
      </w:pPr>
      <w:r>
        <w:t xml:space="preserve">Sexual </w:t>
      </w:r>
      <w:r w:rsidR="00BF723C">
        <w:t>Orientation</w:t>
      </w:r>
    </w:p>
    <w:p w14:paraId="64EAD271" w14:textId="423DDE8B" w:rsidR="0036675B" w:rsidRDefault="00BF723C" w:rsidP="00BF723C">
      <w:pPr>
        <w:pStyle w:val="ListParagraph"/>
        <w:numPr>
          <w:ilvl w:val="0"/>
          <w:numId w:val="24"/>
        </w:numPr>
      </w:pPr>
      <w:r>
        <w:t>Our enduring sexual attraction toward members of our own sex or the other sex.</w:t>
      </w:r>
    </w:p>
    <w:p w14:paraId="108465B1" w14:textId="7381D0A3" w:rsidR="00BF723C" w:rsidRDefault="00BF723C" w:rsidP="00BF723C">
      <w:pPr>
        <w:pStyle w:val="ListParagraph"/>
        <w:numPr>
          <w:ilvl w:val="0"/>
          <w:numId w:val="24"/>
        </w:numPr>
      </w:pPr>
      <w:r>
        <w:t>Homosexual people report not becoming aware of same sex attraction until during or shortly after puberty, and not thinking of themselves as gay or lesbian until later in their tween or twenties.</w:t>
      </w:r>
    </w:p>
    <w:p w14:paraId="35114B48" w14:textId="562DE1FE" w:rsidR="00BF723C" w:rsidRDefault="00BF723C" w:rsidP="00BF723C">
      <w:pPr>
        <w:pStyle w:val="Heading3"/>
        <w:ind w:left="720"/>
      </w:pPr>
      <w:r>
        <w:t xml:space="preserve">Sexual Orientation Statistics </w:t>
      </w:r>
    </w:p>
    <w:p w14:paraId="0D6B865F" w14:textId="4683A4DC" w:rsidR="00437534" w:rsidRDefault="00437534" w:rsidP="00437534">
      <w:pPr>
        <w:pStyle w:val="ListParagraph"/>
        <w:numPr>
          <w:ilvl w:val="0"/>
          <w:numId w:val="25"/>
        </w:numPr>
      </w:pPr>
      <w:r>
        <w:t>Bull shit check page 472</w:t>
      </w:r>
    </w:p>
    <w:p w14:paraId="4A94B8D5" w14:textId="331386B1" w:rsidR="00437534" w:rsidRDefault="00437534" w:rsidP="00437534">
      <w:pPr>
        <w:pStyle w:val="Heading3"/>
        <w:ind w:left="720"/>
      </w:pPr>
      <w:r>
        <w:t xml:space="preserve">Origins of Sexual Orientation </w:t>
      </w:r>
    </w:p>
    <w:p w14:paraId="435871D3" w14:textId="02B174AF" w:rsidR="00437534" w:rsidRDefault="00437534" w:rsidP="00437534">
      <w:pPr>
        <w:pStyle w:val="ListParagraph"/>
        <w:numPr>
          <w:ilvl w:val="0"/>
          <w:numId w:val="25"/>
        </w:numPr>
      </w:pPr>
      <w:r>
        <w:t>Homosexuals are no more likely than heterosexuals to have been smothered by maternal love, neglected by their bather sexual abused</w:t>
      </w:r>
    </w:p>
    <w:p w14:paraId="5B3B3D8D" w14:textId="58006A52" w:rsidR="00437534" w:rsidRDefault="00437534" w:rsidP="00437534">
      <w:pPr>
        <w:pStyle w:val="ListParagraph"/>
        <w:numPr>
          <w:ilvl w:val="0"/>
          <w:numId w:val="25"/>
        </w:numPr>
      </w:pPr>
      <w:r>
        <w:t xml:space="preserve">Men who older brothers are also somewhat more likely to be gay, about one-third more likely for each additional older brother. </w:t>
      </w:r>
    </w:p>
    <w:p w14:paraId="03316B88" w14:textId="77777777" w:rsidR="00437534" w:rsidRDefault="00FF2110" w:rsidP="00FF2110">
      <w:pPr>
        <w:pStyle w:val="Heading3"/>
        <w:ind w:left="1440"/>
        <w:rPr>
          <w:sz w:val="20"/>
          <w:szCs w:val="20"/>
        </w:rPr>
      </w:pPr>
      <w:r>
        <w:rPr>
          <w:sz w:val="20"/>
          <w:szCs w:val="20"/>
        </w:rPr>
        <w:t>Same Sex Attraction in Animals:</w:t>
      </w:r>
    </w:p>
    <w:p w14:paraId="095D367F" w14:textId="2F7C3808" w:rsidR="00FF2110" w:rsidRDefault="00FF2110" w:rsidP="00FF2110">
      <w:pPr>
        <w:pStyle w:val="ListParagraph"/>
        <w:numPr>
          <w:ilvl w:val="0"/>
          <w:numId w:val="26"/>
        </w:numPr>
      </w:pPr>
      <w:r>
        <w:t>Biologist Bruce Bagemihl has identified several hundred species in which at least occasional same sex relations have been observed</w:t>
      </w:r>
    </w:p>
    <w:p w14:paraId="1088945D" w14:textId="77777777" w:rsidR="00FF2110" w:rsidRDefault="00FF2110" w:rsidP="00FF2110">
      <w:pPr>
        <w:pStyle w:val="ListParagraph"/>
        <w:numPr>
          <w:ilvl w:val="0"/>
          <w:numId w:val="26"/>
        </w:numPr>
      </w:pPr>
      <w:r>
        <w:t>Grizzlies gorillas, monkeys, flamingos and owls are all on the long list.</w:t>
      </w:r>
    </w:p>
    <w:p w14:paraId="2368132C" w14:textId="77777777" w:rsidR="00FF2110" w:rsidRDefault="00FF2110" w:rsidP="00FF2110">
      <w:pPr>
        <w:pStyle w:val="Heading3"/>
        <w:ind w:left="1440"/>
        <w:rPr>
          <w:sz w:val="20"/>
          <w:szCs w:val="20"/>
        </w:rPr>
      </w:pPr>
      <w:r>
        <w:rPr>
          <w:sz w:val="20"/>
          <w:szCs w:val="20"/>
        </w:rPr>
        <w:t>The Brain and Sexual Orientation</w:t>
      </w:r>
    </w:p>
    <w:p w14:paraId="44A95705" w14:textId="54C2F340" w:rsidR="00FF2110" w:rsidRDefault="00FF2110" w:rsidP="00FF2110">
      <w:pPr>
        <w:pStyle w:val="ListParagraph"/>
        <w:numPr>
          <w:ilvl w:val="0"/>
          <w:numId w:val="29"/>
        </w:numPr>
      </w:pPr>
      <w:r>
        <w:t xml:space="preserve">Brains differ </w:t>
      </w:r>
      <w:r w:rsidR="00F36AFE">
        <w:t>with sexual orientation, a finding confirmed by a recent discovery that gay men and straight woman have brain hemispheres of similar size, whereas in lesbian women and straight the hemisphere is larger.</w:t>
      </w:r>
    </w:p>
    <w:p w14:paraId="55FABBAF" w14:textId="6AF4ECAF" w:rsidR="00F36AFE" w:rsidRDefault="00F36AFE" w:rsidP="00FF2110">
      <w:pPr>
        <w:pStyle w:val="ListParagraph"/>
        <w:numPr>
          <w:ilvl w:val="0"/>
          <w:numId w:val="29"/>
        </w:numPr>
      </w:pPr>
      <w:r>
        <w:t>When straight women are given a scent derived from mens sweat, their hypothalamus lights up in a n area governing sexual arousal, vice versa</w:t>
      </w:r>
    </w:p>
    <w:p w14:paraId="0EFF15D3" w14:textId="6676092F" w:rsidR="00F36AFE" w:rsidRDefault="0028269D" w:rsidP="00F36AFE">
      <w:pPr>
        <w:pStyle w:val="Heading3"/>
        <w:ind w:left="1440"/>
        <w:rPr>
          <w:sz w:val="20"/>
          <w:szCs w:val="20"/>
        </w:rPr>
      </w:pPr>
      <w:r>
        <w:rPr>
          <w:sz w:val="20"/>
          <w:szCs w:val="20"/>
        </w:rPr>
        <w:t>Genes and Sexual Orientation</w:t>
      </w:r>
    </w:p>
    <w:p w14:paraId="71855F70" w14:textId="77777777" w:rsidR="0028269D" w:rsidRDefault="0028269D" w:rsidP="0028269D">
      <w:pPr>
        <w:pStyle w:val="ListParagraph"/>
        <w:numPr>
          <w:ilvl w:val="0"/>
          <w:numId w:val="30"/>
        </w:numPr>
      </w:pPr>
      <w:r>
        <w:t>Homosexuality does appear to run in families. Twin studies have established that genes play a substantial role in explaining individual differences in sexual orientation.</w:t>
      </w:r>
    </w:p>
    <w:p w14:paraId="594B36BA" w14:textId="75B773BD" w:rsidR="0028269D" w:rsidRDefault="0028269D" w:rsidP="0028269D">
      <w:pPr>
        <w:pStyle w:val="ListParagraph"/>
        <w:numPr>
          <w:ilvl w:val="0"/>
          <w:numId w:val="30"/>
        </w:numPr>
      </w:pPr>
      <w:r>
        <w:t>Identical twins are somewhat more likely than fraternal twins to</w:t>
      </w:r>
      <w:r w:rsidR="004F5D94">
        <w:t xml:space="preserve"> share a homosexual orientation.</w:t>
      </w:r>
      <w:r>
        <w:t xml:space="preserve"> </w:t>
      </w:r>
    </w:p>
    <w:p w14:paraId="19E015AB" w14:textId="0A866F31" w:rsidR="004F5D94" w:rsidRDefault="004F5D94" w:rsidP="004F5D94">
      <w:pPr>
        <w:pStyle w:val="Heading3"/>
        <w:ind w:left="1440"/>
        <w:rPr>
          <w:sz w:val="20"/>
          <w:szCs w:val="20"/>
        </w:rPr>
      </w:pPr>
      <w:r>
        <w:rPr>
          <w:sz w:val="20"/>
          <w:szCs w:val="20"/>
        </w:rPr>
        <w:t>Prenatal Hormones and Sexual Orientation</w:t>
      </w:r>
    </w:p>
    <w:p w14:paraId="03DE844F" w14:textId="1401256D" w:rsidR="004F5D94" w:rsidRDefault="004F5D94" w:rsidP="004F5D94">
      <w:pPr>
        <w:pStyle w:val="ListParagraph"/>
        <w:numPr>
          <w:ilvl w:val="0"/>
          <w:numId w:val="31"/>
        </w:numPr>
      </w:pPr>
      <w:r>
        <w:t>Elevated rates of homosexual orientation in identical and fraternal twins suggest that not just shared genetics but also a shared prenatal environment may be a factor.</w:t>
      </w:r>
    </w:p>
    <w:p w14:paraId="0B0594C0" w14:textId="6EFC5E1B" w:rsidR="004F5D94" w:rsidRDefault="00275559" w:rsidP="004F5D94">
      <w:pPr>
        <w:pStyle w:val="ListParagraph"/>
        <w:numPr>
          <w:ilvl w:val="0"/>
          <w:numId w:val="31"/>
        </w:numPr>
      </w:pPr>
      <w:r>
        <w:t>Exposure to the hormone levels typically experienced by female foetuses during this time appears to predispose the person to be attracted to males later in life.</w:t>
      </w:r>
    </w:p>
    <w:p w14:paraId="6E91EB4A" w14:textId="66DAF4E1" w:rsidR="00275559" w:rsidRDefault="00275559" w:rsidP="004F5D94">
      <w:pPr>
        <w:pStyle w:val="ListParagraph"/>
        <w:numPr>
          <w:ilvl w:val="0"/>
          <w:numId w:val="31"/>
        </w:numPr>
      </w:pPr>
      <w:r>
        <w:t>On several traits gays and lesbians appear to fall midway between straight females and males.</w:t>
      </w:r>
    </w:p>
    <w:p w14:paraId="563914AC" w14:textId="1D810B10" w:rsidR="00275559" w:rsidRDefault="00275559" w:rsidP="00275559">
      <w:pPr>
        <w:pStyle w:val="ListParagraph"/>
        <w:numPr>
          <w:ilvl w:val="1"/>
          <w:numId w:val="31"/>
        </w:numPr>
      </w:pPr>
      <w:r>
        <w:t>Ex: lesbians cochlea and hearing systems develop in a way that is intermediate between those of heterosexual females and heterosexual males.</w:t>
      </w:r>
    </w:p>
    <w:p w14:paraId="5FA5C7BF" w14:textId="54A8895D" w:rsidR="00275559" w:rsidRDefault="00275559" w:rsidP="00275559">
      <w:pPr>
        <w:pStyle w:val="ListParagraph"/>
        <w:numPr>
          <w:ilvl w:val="1"/>
          <w:numId w:val="31"/>
        </w:numPr>
      </w:pPr>
      <w:r>
        <w:t xml:space="preserve">Gay men are also more likely than straight men to have a genitally influenced counter clock wise hair whorl </w:t>
      </w:r>
    </w:p>
    <w:p w14:paraId="3D497708" w14:textId="5E482420" w:rsidR="00DA0C5B" w:rsidRDefault="00DA0C5B" w:rsidP="00DA0C5B">
      <w:pPr>
        <w:pStyle w:val="Heading1"/>
      </w:pPr>
      <w:r>
        <w:t>The Need To Belong</w:t>
      </w:r>
    </w:p>
    <w:p w14:paraId="573D1B2B" w14:textId="0CA3E9A3" w:rsidR="00DA0C5B" w:rsidRDefault="009E357F" w:rsidP="009E357F">
      <w:pPr>
        <w:pStyle w:val="Heading2"/>
      </w:pPr>
      <w:r>
        <w:t>Aiding Survival</w:t>
      </w:r>
    </w:p>
    <w:p w14:paraId="02F85A11" w14:textId="1A80C148" w:rsidR="009E357F" w:rsidRDefault="009E357F" w:rsidP="009E357F">
      <w:pPr>
        <w:pStyle w:val="ListParagraph"/>
        <w:numPr>
          <w:ilvl w:val="0"/>
          <w:numId w:val="33"/>
        </w:numPr>
      </w:pPr>
      <w:r>
        <w:t>Social bonds boosted our ancestor’s survival rate. By keeping children close to their caregivers, attachments served as a powerful survival impulse.</w:t>
      </w:r>
    </w:p>
    <w:p w14:paraId="636AFD35" w14:textId="752643EF" w:rsidR="009E357F" w:rsidRDefault="009E357F" w:rsidP="009E357F">
      <w:pPr>
        <w:pStyle w:val="ListParagraph"/>
        <w:numPr>
          <w:ilvl w:val="0"/>
          <w:numId w:val="33"/>
        </w:numPr>
      </w:pPr>
      <w:r>
        <w:t xml:space="preserve">As adults those who formed attachments were more likely to reproduce and to co-nurture their offspring to maturity </w:t>
      </w:r>
    </w:p>
    <w:p w14:paraId="3CD93DD7" w14:textId="29BDFF5A" w:rsidR="009E357F" w:rsidRDefault="009E357F" w:rsidP="009E357F">
      <w:pPr>
        <w:pStyle w:val="ListParagraph"/>
        <w:numPr>
          <w:ilvl w:val="0"/>
          <w:numId w:val="33"/>
        </w:numPr>
      </w:pPr>
      <w:r>
        <w:t>We are innately social creatures. People in every society on earth belong to groups</w:t>
      </w:r>
    </w:p>
    <w:p w14:paraId="32485024" w14:textId="7ADE30C2" w:rsidR="009E357F" w:rsidRDefault="009E357F" w:rsidP="009E357F">
      <w:pPr>
        <w:pStyle w:val="Heading2"/>
      </w:pPr>
      <w:r>
        <w:t>Wanting to Belong</w:t>
      </w:r>
    </w:p>
    <w:p w14:paraId="27F84790" w14:textId="199E4474" w:rsidR="009E357F" w:rsidRDefault="009E357F" w:rsidP="009E357F">
      <w:pPr>
        <w:pStyle w:val="ListParagraph"/>
        <w:numPr>
          <w:ilvl w:val="0"/>
          <w:numId w:val="34"/>
        </w:numPr>
      </w:pPr>
      <w:r>
        <w:t>The need to belong colours our thoughts and emotions. We spend a great deal of time thinking about actual and hoped-for relationships.</w:t>
      </w:r>
    </w:p>
    <w:p w14:paraId="67B4E184" w14:textId="5B91A7B7" w:rsidR="009E357F" w:rsidRDefault="009B363C" w:rsidP="009E357F">
      <w:pPr>
        <w:pStyle w:val="ListParagraph"/>
        <w:numPr>
          <w:ilvl w:val="0"/>
          <w:numId w:val="34"/>
        </w:numPr>
      </w:pPr>
      <w:r>
        <w:t xml:space="preserve">The need to belong runs deeper, it seems, than any need to be rich. When our need for relatedness is satisfied in balance with two other basic psychological needs </w:t>
      </w:r>
      <w:r>
        <w:rPr>
          <w:i/>
        </w:rPr>
        <w:t xml:space="preserve">autonomy </w:t>
      </w:r>
      <w:r>
        <w:t xml:space="preserve">and </w:t>
      </w:r>
      <w:r>
        <w:rPr>
          <w:i/>
        </w:rPr>
        <w:t>competence –</w:t>
      </w:r>
      <w:r>
        <w:t xml:space="preserve"> the result in a deep sense of well-being. </w:t>
      </w:r>
    </w:p>
    <w:p w14:paraId="5F6741C8" w14:textId="77777777" w:rsidR="00561898" w:rsidRDefault="009B363C" w:rsidP="009E357F">
      <w:pPr>
        <w:pStyle w:val="ListParagraph"/>
        <w:numPr>
          <w:ilvl w:val="0"/>
          <w:numId w:val="34"/>
        </w:numPr>
      </w:pPr>
      <w:r>
        <w:t xml:space="preserve">Like sexual motivation, which feeds both love and exploitation the need to belong feeds both deep attachments and </w:t>
      </w:r>
      <w:r w:rsidR="00561898">
        <w:t>menacing</w:t>
      </w:r>
      <w:r>
        <w:t xml:space="preserve"> threats</w:t>
      </w:r>
      <w:r w:rsidR="00561898">
        <w:t>.</w:t>
      </w:r>
    </w:p>
    <w:p w14:paraId="7AD17FCD" w14:textId="77777777" w:rsidR="00561898" w:rsidRDefault="00561898" w:rsidP="00561898">
      <w:pPr>
        <w:pStyle w:val="Heading2"/>
      </w:pPr>
      <w:r>
        <w:t xml:space="preserve">Sustaining Relationships </w:t>
      </w:r>
    </w:p>
    <w:p w14:paraId="5FF7579F" w14:textId="269F7ED0" w:rsidR="00561898" w:rsidRDefault="00561898" w:rsidP="00561898">
      <w:pPr>
        <w:pStyle w:val="ListParagraph"/>
        <w:numPr>
          <w:ilvl w:val="0"/>
          <w:numId w:val="36"/>
        </w:numPr>
      </w:pPr>
      <w:r>
        <w:t>Familiarity breeds linking not contempt. Thrown together in groups at school, at school at summer camps or on a vacation cruise, we later resist breaking those social bonds</w:t>
      </w:r>
    </w:p>
    <w:p w14:paraId="657B5113" w14:textId="056DCA52" w:rsidR="009B363C" w:rsidRDefault="00561898" w:rsidP="00561898">
      <w:pPr>
        <w:pStyle w:val="ListParagraph"/>
        <w:numPr>
          <w:ilvl w:val="0"/>
          <w:numId w:val="36"/>
        </w:numPr>
      </w:pPr>
      <w:r>
        <w:t>Even when bad relationships break, people suffer. After separations, feelings of loneliness and ager- and sometimes even a strange desire to be near the former partner linger</w:t>
      </w:r>
    </w:p>
    <w:p w14:paraId="2881B0E8" w14:textId="6EC16947" w:rsidR="00561898" w:rsidRPr="009E357F" w:rsidRDefault="00561898" w:rsidP="00561898">
      <w:pPr>
        <w:pStyle w:val="ListParagraph"/>
        <w:numPr>
          <w:ilvl w:val="0"/>
          <w:numId w:val="36"/>
        </w:numPr>
      </w:pPr>
      <w:r>
        <w:t xml:space="preserve">When something threatens or dissolves our social </w:t>
      </w:r>
      <w:r w:rsidR="00A46B50">
        <w:t xml:space="preserve">ties, negative emotions, - anxiety, loneliness, jealousy, guilt – overwhelm us </w:t>
      </w:r>
    </w:p>
    <w:p w14:paraId="52B8B9E8" w14:textId="08D7F8F1" w:rsidR="0028269D" w:rsidRDefault="00A46B50" w:rsidP="00A46B50">
      <w:pPr>
        <w:pStyle w:val="Heading2"/>
      </w:pPr>
      <w:r>
        <w:t>The Pain of Ostracism</w:t>
      </w:r>
    </w:p>
    <w:p w14:paraId="0CF0B18C" w14:textId="238D39AE" w:rsidR="00A46B50" w:rsidRDefault="007038C3" w:rsidP="00A46B50">
      <w:pPr>
        <w:pStyle w:val="ListParagraph"/>
        <w:numPr>
          <w:ilvl w:val="0"/>
          <w:numId w:val="37"/>
        </w:numPr>
      </w:pPr>
      <w:r>
        <w:t xml:space="preserve">To be shunned given the cold shoulder or the silent treatment, with other eyes avoiding yours – is to have ones need to belong threatened. </w:t>
      </w:r>
    </w:p>
    <w:p w14:paraId="31B0450C" w14:textId="051A89F8" w:rsidR="007038C3" w:rsidRDefault="007038C3" w:rsidP="00A46B50">
      <w:pPr>
        <w:pStyle w:val="ListParagraph"/>
        <w:numPr>
          <w:ilvl w:val="0"/>
          <w:numId w:val="37"/>
        </w:numPr>
      </w:pPr>
      <w:r>
        <w:t>People often respond to social ostracism with depressed mood initial efforts to restore their acceptance and then withdrawal</w:t>
      </w:r>
    </w:p>
    <w:p w14:paraId="2D907A20" w14:textId="77777777" w:rsidR="007038C3" w:rsidRDefault="007038C3" w:rsidP="00A46B50">
      <w:pPr>
        <w:pStyle w:val="ListParagraph"/>
        <w:numPr>
          <w:ilvl w:val="0"/>
          <w:numId w:val="37"/>
        </w:numPr>
      </w:pPr>
      <w:r>
        <w:t xml:space="preserve">Psychologically we seem to experience social pain with the same emotional </w:t>
      </w:r>
    </w:p>
    <w:p w14:paraId="0CFDF131" w14:textId="09C8EF4E" w:rsidR="007038C3" w:rsidRDefault="001D42A3" w:rsidP="00A46B50">
      <w:pPr>
        <w:pStyle w:val="ListParagraph"/>
        <w:numPr>
          <w:ilvl w:val="0"/>
          <w:numId w:val="37"/>
        </w:numPr>
      </w:pPr>
      <w:r>
        <w:t>Unpleasantness</w:t>
      </w:r>
      <w:r w:rsidR="007038C3">
        <w:t xml:space="preserve"> that marks physical pain. And pain whatever its source focuses our attention and motivates corrective actions</w:t>
      </w:r>
    </w:p>
    <w:p w14:paraId="3034D36D" w14:textId="0C434C29" w:rsidR="007038C3" w:rsidRDefault="007038C3" w:rsidP="007038C3">
      <w:pPr>
        <w:pStyle w:val="Heading1"/>
      </w:pPr>
      <w:r>
        <w:t>Motivation at Work</w:t>
      </w:r>
    </w:p>
    <w:p w14:paraId="759FBDDA" w14:textId="4088F03D" w:rsidR="007038C3" w:rsidRDefault="001D42A3" w:rsidP="007038C3">
      <w:pPr>
        <w:pStyle w:val="ListParagraph"/>
        <w:numPr>
          <w:ilvl w:val="0"/>
          <w:numId w:val="38"/>
        </w:numPr>
      </w:pPr>
      <w:r>
        <w:t>To</w:t>
      </w:r>
      <w:r w:rsidR="007038C3">
        <w:t xml:space="preserve"> live is to work. Work helps satisfy several levels of need identified in Maslow’s pyramids of needs. Work supports. Work connects us. Work defines us.</w:t>
      </w:r>
    </w:p>
    <w:p w14:paraId="3133421A" w14:textId="3202A889" w:rsidR="007038C3" w:rsidRDefault="001D42A3" w:rsidP="007038C3">
      <w:pPr>
        <w:pStyle w:val="ListParagraph"/>
        <w:numPr>
          <w:ilvl w:val="0"/>
          <w:numId w:val="38"/>
        </w:numPr>
      </w:pPr>
      <w:r>
        <w:t xml:space="preserve">Across various occupations, some people view their work as a </w:t>
      </w:r>
      <w:r>
        <w:rPr>
          <w:i/>
        </w:rPr>
        <w:t>job</w:t>
      </w:r>
      <w:r>
        <w:t xml:space="preserve">, unfulfilling but necessary way to make money. Others view their work as a </w:t>
      </w:r>
      <w:r>
        <w:rPr>
          <w:i/>
        </w:rPr>
        <w:t>career</w:t>
      </w:r>
      <w:r>
        <w:t xml:space="preserve">, an opportunity to advance from one position to a better position. </w:t>
      </w:r>
    </w:p>
    <w:p w14:paraId="6004C4E7" w14:textId="44B612AA" w:rsidR="001D42A3" w:rsidRDefault="001D42A3" w:rsidP="007038C3">
      <w:pPr>
        <w:pStyle w:val="ListParagraph"/>
        <w:numPr>
          <w:ilvl w:val="0"/>
          <w:numId w:val="38"/>
        </w:numPr>
      </w:pPr>
      <w:r>
        <w:t>C</w:t>
      </w:r>
      <w:r w:rsidR="00A4017E">
        <w:t xml:space="preserve">sikszentimihalyi formulated the </w:t>
      </w:r>
      <w:r w:rsidR="00A4017E" w:rsidRPr="00A4017E">
        <w:rPr>
          <w:b/>
        </w:rPr>
        <w:t>flow</w:t>
      </w:r>
      <w:r w:rsidR="00A4017E">
        <w:t xml:space="preserve"> concept after studying artists who spent hour after hour painting or sculpting with enormous concentration. </w:t>
      </w:r>
    </w:p>
    <w:p w14:paraId="17F6E83D" w14:textId="4C015C2D" w:rsidR="00A4017E" w:rsidRDefault="002B4C7A" w:rsidP="00A4017E">
      <w:pPr>
        <w:pStyle w:val="ListParagraph"/>
        <w:numPr>
          <w:ilvl w:val="1"/>
          <w:numId w:val="38"/>
        </w:numPr>
      </w:pPr>
      <w:r>
        <w:t>Flow:</w:t>
      </w:r>
      <w:r w:rsidR="00A4017E">
        <w:t xml:space="preserve"> A completely involved focused state of consciousness, with diminished awareness of self and time, resulting from optimal engagement </w:t>
      </w:r>
      <w:r>
        <w:t>of ones skills</w:t>
      </w:r>
    </w:p>
    <w:p w14:paraId="44992FC5" w14:textId="209F301F" w:rsidR="002B4C7A" w:rsidRDefault="002B4C7A" w:rsidP="002B4C7A">
      <w:pPr>
        <w:pStyle w:val="ListParagraph"/>
        <w:numPr>
          <w:ilvl w:val="0"/>
          <w:numId w:val="38"/>
        </w:numPr>
      </w:pPr>
      <w:r>
        <w:t>Flow experience boosts our sense of self-esteem, competence and well being.</w:t>
      </w:r>
    </w:p>
    <w:p w14:paraId="0F0A7E62" w14:textId="2AE12F05" w:rsidR="002B4C7A" w:rsidRDefault="002B4C7A" w:rsidP="002B4C7A">
      <w:pPr>
        <w:pStyle w:val="ListParagraph"/>
        <w:numPr>
          <w:ilvl w:val="0"/>
          <w:numId w:val="38"/>
        </w:numPr>
      </w:pPr>
      <w:r>
        <w:t xml:space="preserve">Industrial-organizations psychology is a fast growing profession that applies </w:t>
      </w:r>
      <w:r w:rsidR="004D7904">
        <w:t>psychology principle to the workplace</w:t>
      </w:r>
    </w:p>
    <w:p w14:paraId="09CD9138" w14:textId="76A98D7F" w:rsidR="004D7904" w:rsidRDefault="004D7904" w:rsidP="002B4C7A">
      <w:pPr>
        <w:pStyle w:val="ListParagraph"/>
        <w:numPr>
          <w:ilvl w:val="0"/>
          <w:numId w:val="38"/>
        </w:numPr>
      </w:pPr>
      <w:r>
        <w:t>Personnel psychology is a subfield which applies psychology’s methods and principles to selecting and evaluating workers</w:t>
      </w:r>
    </w:p>
    <w:p w14:paraId="02DEA319" w14:textId="796D4D7D" w:rsidR="004D7904" w:rsidRDefault="004D7904" w:rsidP="002B4C7A">
      <w:pPr>
        <w:pStyle w:val="ListParagraph"/>
        <w:numPr>
          <w:ilvl w:val="0"/>
          <w:numId w:val="38"/>
        </w:numPr>
      </w:pPr>
      <w:r>
        <w:t>Organizational psychology considers how work environments and management styles influence worker motivation, satisfaction and productivity.</w:t>
      </w:r>
    </w:p>
    <w:p w14:paraId="4219F8DF" w14:textId="24829A87" w:rsidR="004D7904" w:rsidRDefault="004D7904" w:rsidP="004D7904">
      <w:pPr>
        <w:pStyle w:val="Heading2"/>
        <w:ind w:left="360"/>
      </w:pPr>
      <w:r>
        <w:t xml:space="preserve">Personnel Psychology </w:t>
      </w:r>
    </w:p>
    <w:p w14:paraId="7142A360" w14:textId="1E3F09BF" w:rsidR="004D7904" w:rsidRDefault="004D7904" w:rsidP="004D7904">
      <w:pPr>
        <w:pStyle w:val="ListParagraph"/>
        <w:numPr>
          <w:ilvl w:val="0"/>
          <w:numId w:val="39"/>
        </w:numPr>
      </w:pPr>
      <w:r>
        <w:t>Psychologists can assists organizations at various stages of selecting and assessing employees.</w:t>
      </w:r>
    </w:p>
    <w:p w14:paraId="7365A652" w14:textId="798031EB" w:rsidR="004D7904" w:rsidRDefault="004D7904" w:rsidP="004D7904">
      <w:pPr>
        <w:pStyle w:val="Heading3"/>
        <w:ind w:left="1080"/>
      </w:pPr>
      <w:r>
        <w:t>Harness Strengths</w:t>
      </w:r>
    </w:p>
    <w:p w14:paraId="33AFC75E" w14:textId="31659718" w:rsidR="004D7904" w:rsidRDefault="004D7904" w:rsidP="004D7904">
      <w:pPr>
        <w:pStyle w:val="ListParagraph"/>
        <w:numPr>
          <w:ilvl w:val="1"/>
          <w:numId w:val="39"/>
        </w:numPr>
      </w:pPr>
      <w:r>
        <w:t xml:space="preserve">Personnel selection techniques aim to match peoples strengths with work that enables them and their organization to flourish.  </w:t>
      </w:r>
    </w:p>
    <w:p w14:paraId="64732BD6" w14:textId="384F28B8" w:rsidR="004D7904" w:rsidRDefault="004D7904" w:rsidP="004D7904">
      <w:pPr>
        <w:pStyle w:val="ListParagraph"/>
        <w:numPr>
          <w:ilvl w:val="1"/>
          <w:numId w:val="39"/>
        </w:numPr>
      </w:pPr>
      <w:r>
        <w:t>Marry the strengths of people with the tasks of organizations and the result is often prosperity and profit</w:t>
      </w:r>
    </w:p>
    <w:p w14:paraId="7730C731" w14:textId="6A80640F" w:rsidR="00D97652" w:rsidRDefault="00D97652" w:rsidP="00D97652">
      <w:pPr>
        <w:pStyle w:val="Heading3"/>
        <w:ind w:left="1800"/>
      </w:pPr>
      <w:r>
        <w:t>Do interviews predict performance?</w:t>
      </w:r>
    </w:p>
    <w:p w14:paraId="1667E937" w14:textId="1ED2A8C8" w:rsidR="00D97652" w:rsidRDefault="00D97652" w:rsidP="00D97652">
      <w:pPr>
        <w:pStyle w:val="ListParagraph"/>
        <w:numPr>
          <w:ilvl w:val="0"/>
          <w:numId w:val="40"/>
        </w:numPr>
      </w:pPr>
      <w:r>
        <w:t>Interviews are a weak prediction.</w:t>
      </w:r>
    </w:p>
    <w:p w14:paraId="3C478554" w14:textId="1BED52EF" w:rsidR="00D97652" w:rsidRDefault="00D97652" w:rsidP="00D97652">
      <w:pPr>
        <w:pStyle w:val="ListParagraph"/>
        <w:numPr>
          <w:ilvl w:val="0"/>
          <w:numId w:val="40"/>
        </w:numPr>
      </w:pPr>
      <w:r>
        <w:t>Schmidt determined that for all but less skilled jobs general mental ability best predicts on the job performance.</w:t>
      </w:r>
    </w:p>
    <w:p w14:paraId="6D98D9ED" w14:textId="1731EF4C" w:rsidR="00D97652" w:rsidRDefault="00D97652" w:rsidP="00D97652">
      <w:pPr>
        <w:pStyle w:val="ListParagraph"/>
        <w:numPr>
          <w:ilvl w:val="0"/>
          <w:numId w:val="40"/>
        </w:numPr>
      </w:pPr>
      <w:r>
        <w:t>Informal interview are more useful than handwriting analysis but are less informative than aptitude tests work samples job knowledge tests and past job performance.</w:t>
      </w:r>
    </w:p>
    <w:p w14:paraId="341F04BD" w14:textId="07660309" w:rsidR="00D97652" w:rsidRDefault="00D97652" w:rsidP="00D97652">
      <w:pPr>
        <w:pStyle w:val="Heading3"/>
        <w:ind w:left="1440"/>
      </w:pPr>
      <w:r>
        <w:t xml:space="preserve">        The interviewer illusion </w:t>
      </w:r>
    </w:p>
    <w:p w14:paraId="4E542908" w14:textId="00DE5651" w:rsidR="00D97652" w:rsidRDefault="00B50AE5" w:rsidP="00D97652">
      <w:pPr>
        <w:pStyle w:val="ListParagraph"/>
        <w:numPr>
          <w:ilvl w:val="0"/>
          <w:numId w:val="41"/>
        </w:numPr>
      </w:pPr>
      <w:r>
        <w:t>I</w:t>
      </w:r>
      <w:r w:rsidR="002912BA">
        <w:t>nterview</w:t>
      </w:r>
      <w:r>
        <w:t>s disclose the interviewees good intentions, which are less revealing than habitual behaviour</w:t>
      </w:r>
    </w:p>
    <w:p w14:paraId="35971A72" w14:textId="1025AEE5" w:rsidR="00B50AE5" w:rsidRDefault="00B50AE5" w:rsidP="00D97652">
      <w:pPr>
        <w:pStyle w:val="ListParagraph"/>
        <w:numPr>
          <w:ilvl w:val="0"/>
          <w:numId w:val="41"/>
        </w:numPr>
      </w:pPr>
      <w:r>
        <w:t>Interviews more often follow the successful careers of those they have hired than the successful careers of those they have rejected and lost tract of</w:t>
      </w:r>
    </w:p>
    <w:p w14:paraId="69A593D8" w14:textId="7AAB63AC" w:rsidR="00B50AE5" w:rsidRDefault="00B50AE5" w:rsidP="00D97652">
      <w:pPr>
        <w:pStyle w:val="ListParagraph"/>
        <w:numPr>
          <w:ilvl w:val="0"/>
          <w:numId w:val="41"/>
        </w:numPr>
      </w:pPr>
      <w:r>
        <w:t>Interviewers presume that people are what they seem to be in the interview situation</w:t>
      </w:r>
    </w:p>
    <w:p w14:paraId="146C1FE5" w14:textId="6CE3A0FE" w:rsidR="00B50AE5" w:rsidRDefault="00B50AE5" w:rsidP="00D97652">
      <w:pPr>
        <w:pStyle w:val="ListParagraph"/>
        <w:numPr>
          <w:ilvl w:val="0"/>
          <w:numId w:val="41"/>
        </w:numPr>
      </w:pPr>
      <w:r>
        <w:t xml:space="preserve">Interviewers preconceptions and moods color how they perceive interviewees </w:t>
      </w:r>
    </w:p>
    <w:p w14:paraId="1C1BA842" w14:textId="65E7B00E" w:rsidR="00B50AE5" w:rsidRDefault="00B50AE5" w:rsidP="00B50AE5">
      <w:pPr>
        <w:pStyle w:val="Heading3"/>
        <w:ind w:left="1440"/>
      </w:pPr>
      <w:r>
        <w:t>Structured interviews</w:t>
      </w:r>
    </w:p>
    <w:p w14:paraId="65FE3FEF" w14:textId="195E16EB" w:rsidR="00B50AE5" w:rsidRDefault="00B50AE5" w:rsidP="00B50AE5">
      <w:pPr>
        <w:pStyle w:val="ListParagraph"/>
        <w:numPr>
          <w:ilvl w:val="0"/>
          <w:numId w:val="43"/>
        </w:numPr>
      </w:pPr>
      <w:r>
        <w:t>Structured interviews offer a disciplined method of collecting information. a personal psychologist may analyze a job, script questions and train interviewers</w:t>
      </w:r>
    </w:p>
    <w:p w14:paraId="77302DA6" w14:textId="4A2E69AC" w:rsidR="00B50AE5" w:rsidRDefault="00B50AE5" w:rsidP="00B50AE5">
      <w:pPr>
        <w:pStyle w:val="ListParagraph"/>
        <w:numPr>
          <w:ilvl w:val="0"/>
          <w:numId w:val="43"/>
        </w:numPr>
      </w:pPr>
      <w:r>
        <w:t>The interviewers then put the same questions int eh same order, to all applicants and rate each applicant on established scales.</w:t>
      </w:r>
    </w:p>
    <w:p w14:paraId="366C5715" w14:textId="56A695A8" w:rsidR="00B50AE5" w:rsidRDefault="00547149" w:rsidP="00547149">
      <w:pPr>
        <w:pStyle w:val="Heading3"/>
        <w:ind w:left="720"/>
      </w:pPr>
      <w:r>
        <w:t xml:space="preserve">Appraising Performance </w:t>
      </w:r>
    </w:p>
    <w:p w14:paraId="4652196F" w14:textId="2EB9FB4B" w:rsidR="00547149" w:rsidRDefault="00547149" w:rsidP="00547149">
      <w:pPr>
        <w:pStyle w:val="ListParagraph"/>
        <w:numPr>
          <w:ilvl w:val="0"/>
          <w:numId w:val="44"/>
        </w:numPr>
      </w:pPr>
      <w:r>
        <w:t>It helps decide who to retain, how to appropriately reward and pay people, and how to better harness employee strengths, sometimes with job shifts or promotions. They include:</w:t>
      </w:r>
    </w:p>
    <w:p w14:paraId="6E5B9ACC" w14:textId="7BDB63E8" w:rsidR="00547149" w:rsidRDefault="00547149" w:rsidP="00547149">
      <w:pPr>
        <w:pStyle w:val="ListParagraph"/>
        <w:numPr>
          <w:ilvl w:val="0"/>
          <w:numId w:val="44"/>
        </w:numPr>
      </w:pPr>
      <w:r>
        <w:t>Checklists on which supervisors check specific behaviours</w:t>
      </w:r>
    </w:p>
    <w:p w14:paraId="6AA29FDA" w14:textId="7648A8DF" w:rsidR="00547149" w:rsidRDefault="00547149" w:rsidP="00547149">
      <w:pPr>
        <w:pStyle w:val="ListParagraph"/>
        <w:numPr>
          <w:ilvl w:val="0"/>
          <w:numId w:val="44"/>
        </w:numPr>
      </w:pPr>
      <w:r>
        <w:t>Graphic rating scales, on which they check perhaps on a five point scale.</w:t>
      </w:r>
    </w:p>
    <w:p w14:paraId="543B8618" w14:textId="2C4CFFA5" w:rsidR="00547149" w:rsidRDefault="00547149" w:rsidP="00547149">
      <w:pPr>
        <w:pStyle w:val="ListParagraph"/>
        <w:numPr>
          <w:ilvl w:val="0"/>
          <w:numId w:val="44"/>
        </w:numPr>
      </w:pPr>
      <w:r>
        <w:t xml:space="preserve">Behaviour rating scales on which they check scaled behaviours that describes a workers performance </w:t>
      </w:r>
    </w:p>
    <w:p w14:paraId="7BEA0906" w14:textId="729625D5" w:rsidR="00547149" w:rsidRDefault="00547149" w:rsidP="00547149">
      <w:pPr>
        <w:pStyle w:val="Heading2"/>
      </w:pPr>
      <w:r>
        <w:t xml:space="preserve">Organizational Psychology: Motivating </w:t>
      </w:r>
      <w:r w:rsidR="00722E00">
        <w:t>Achievement</w:t>
      </w:r>
    </w:p>
    <w:p w14:paraId="616B75E1" w14:textId="3AFA3638" w:rsidR="00722E00" w:rsidRDefault="00722E00" w:rsidP="00722E00">
      <w:pPr>
        <w:pStyle w:val="ListParagraph"/>
        <w:numPr>
          <w:ilvl w:val="0"/>
          <w:numId w:val="45"/>
        </w:numPr>
      </w:pPr>
      <w:r>
        <w:t xml:space="preserve">A person’s achievement motivation is a desire for significant accomplishment for mastering skills or ideas for control and for rapidly attaining a high standard. </w:t>
      </w:r>
    </w:p>
    <w:p w14:paraId="77E76E6D" w14:textId="59088A4D" w:rsidR="00722E00" w:rsidRDefault="00722E00" w:rsidP="00722E00">
      <w:pPr>
        <w:pStyle w:val="ListParagraph"/>
        <w:numPr>
          <w:ilvl w:val="0"/>
          <w:numId w:val="45"/>
        </w:numPr>
      </w:pPr>
      <w:r>
        <w:t>What distinguishes extremely successful individuals from their equaly talented peers, is grit- passionate dedication to an ambitious, long term goal</w:t>
      </w:r>
    </w:p>
    <w:p w14:paraId="42A54302" w14:textId="41248222" w:rsidR="00722E00" w:rsidRDefault="00722E00" w:rsidP="00722E00">
      <w:pPr>
        <w:pStyle w:val="Heading3"/>
        <w:ind w:left="360"/>
      </w:pPr>
      <w:r>
        <w:t>Satisfaction and Engagement</w:t>
      </w:r>
    </w:p>
    <w:p w14:paraId="6D3C1C88" w14:textId="77777777" w:rsidR="0007157D" w:rsidRDefault="0007157D" w:rsidP="00722E00">
      <w:pPr>
        <w:pStyle w:val="ListParagraph"/>
        <w:numPr>
          <w:ilvl w:val="0"/>
          <w:numId w:val="46"/>
        </w:numPr>
      </w:pPr>
      <w:r>
        <w:t>The most productive workers tended to be those in satisfying work environment</w:t>
      </w:r>
    </w:p>
    <w:p w14:paraId="37AE9F5D" w14:textId="72A6A022" w:rsidR="00722E00" w:rsidRDefault="0007157D" w:rsidP="00722E00">
      <w:pPr>
        <w:pStyle w:val="ListParagraph"/>
        <w:numPr>
          <w:ilvl w:val="0"/>
          <w:numId w:val="46"/>
        </w:numPr>
      </w:pPr>
      <w:r>
        <w:t>Business units with engaged employees have more loyal customers less turnover, higher productivity and greater profits.</w:t>
      </w:r>
    </w:p>
    <w:p w14:paraId="7061BD88" w14:textId="5636FE4A" w:rsidR="0007157D" w:rsidRDefault="0007157D" w:rsidP="0007157D">
      <w:pPr>
        <w:pStyle w:val="Heading2"/>
        <w:ind w:left="360"/>
      </w:pPr>
      <w:r>
        <w:t>Managing well</w:t>
      </w:r>
    </w:p>
    <w:p w14:paraId="7D5A31F5" w14:textId="6BCE0DCE" w:rsidR="0007157D" w:rsidRPr="0007157D" w:rsidRDefault="0007157D" w:rsidP="0007157D">
      <w:pPr>
        <w:pStyle w:val="ListParagraph"/>
        <w:numPr>
          <w:ilvl w:val="0"/>
          <w:numId w:val="47"/>
        </w:numPr>
      </w:pPr>
      <w:r>
        <w:rPr>
          <w:b/>
        </w:rPr>
        <w:t>Harnessing job-relevant strengths</w:t>
      </w:r>
    </w:p>
    <w:p w14:paraId="7BFB1E80" w14:textId="66A9F3C6" w:rsidR="0007157D" w:rsidRDefault="0007157D" w:rsidP="0007157D">
      <w:pPr>
        <w:pStyle w:val="ListParagraph"/>
        <w:numPr>
          <w:ilvl w:val="1"/>
          <w:numId w:val="47"/>
        </w:numPr>
      </w:pPr>
      <w:r>
        <w:t xml:space="preserve">Start by helping people </w:t>
      </w:r>
      <w:r w:rsidR="009A18FD">
        <w:t>identify</w:t>
      </w:r>
      <w:r>
        <w:t xml:space="preserve"> and measure their talents </w:t>
      </w:r>
    </w:p>
    <w:p w14:paraId="6E2CF5F2" w14:textId="51E0896B" w:rsidR="0007157D" w:rsidRDefault="0007157D" w:rsidP="0007157D">
      <w:pPr>
        <w:pStyle w:val="ListParagraph"/>
        <w:numPr>
          <w:ilvl w:val="1"/>
          <w:numId w:val="47"/>
        </w:numPr>
      </w:pPr>
      <w:r>
        <w:t>Match tasks to talents and then give people freedom to do what they do best</w:t>
      </w:r>
    </w:p>
    <w:p w14:paraId="44998DC5" w14:textId="09012800" w:rsidR="0007157D" w:rsidRDefault="0007157D" w:rsidP="0007157D">
      <w:pPr>
        <w:pStyle w:val="ListParagraph"/>
        <w:numPr>
          <w:ilvl w:val="1"/>
          <w:numId w:val="47"/>
        </w:numPr>
      </w:pPr>
      <w:r>
        <w:t>Care how their people feel about their work</w:t>
      </w:r>
    </w:p>
    <w:p w14:paraId="295A51CF" w14:textId="068715AD" w:rsidR="0007157D" w:rsidRPr="0007157D" w:rsidRDefault="0007157D" w:rsidP="0007157D">
      <w:pPr>
        <w:pStyle w:val="ListParagraph"/>
        <w:numPr>
          <w:ilvl w:val="1"/>
          <w:numId w:val="47"/>
        </w:numPr>
      </w:pPr>
      <w:r>
        <w:t xml:space="preserve">Reinforce </w:t>
      </w:r>
      <w:r w:rsidR="009A18FD">
        <w:t>positive</w:t>
      </w:r>
      <w:r>
        <w:t xml:space="preserve"> behaviours through recognition and reward</w:t>
      </w:r>
    </w:p>
    <w:sectPr w:rsidR="0007157D" w:rsidRPr="0007157D" w:rsidSect="009E29F4">
      <w:pgSz w:w="12240" w:h="15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9084F"/>
    <w:multiLevelType w:val="hybridMultilevel"/>
    <w:tmpl w:val="BEA0B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360E7C"/>
    <w:multiLevelType w:val="hybridMultilevel"/>
    <w:tmpl w:val="C2724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6431F"/>
    <w:multiLevelType w:val="hybridMultilevel"/>
    <w:tmpl w:val="9AB8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6C06A2"/>
    <w:multiLevelType w:val="hybridMultilevel"/>
    <w:tmpl w:val="63EA9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817E8C"/>
    <w:multiLevelType w:val="hybridMultilevel"/>
    <w:tmpl w:val="402C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A2C8C"/>
    <w:multiLevelType w:val="hybridMultilevel"/>
    <w:tmpl w:val="51769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C45BEF"/>
    <w:multiLevelType w:val="hybridMultilevel"/>
    <w:tmpl w:val="49F47B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0CCD3FDB"/>
    <w:multiLevelType w:val="hybridMultilevel"/>
    <w:tmpl w:val="11F66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B5637D"/>
    <w:multiLevelType w:val="hybridMultilevel"/>
    <w:tmpl w:val="F6465E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118761F"/>
    <w:multiLevelType w:val="hybridMultilevel"/>
    <w:tmpl w:val="BDF87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2F5282"/>
    <w:multiLevelType w:val="hybridMultilevel"/>
    <w:tmpl w:val="018CD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826283"/>
    <w:multiLevelType w:val="hybridMultilevel"/>
    <w:tmpl w:val="114E2D7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17FB22E2"/>
    <w:multiLevelType w:val="hybridMultilevel"/>
    <w:tmpl w:val="EACE6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364454"/>
    <w:multiLevelType w:val="hybridMultilevel"/>
    <w:tmpl w:val="3F5C29F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nsid w:val="1F1E7A94"/>
    <w:multiLevelType w:val="hybridMultilevel"/>
    <w:tmpl w:val="B0428A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3052EDF"/>
    <w:multiLevelType w:val="hybridMultilevel"/>
    <w:tmpl w:val="BC30F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D43859"/>
    <w:multiLevelType w:val="hybridMultilevel"/>
    <w:tmpl w:val="9D44E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1235BD"/>
    <w:multiLevelType w:val="hybridMultilevel"/>
    <w:tmpl w:val="9D2043A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nsid w:val="275E00FE"/>
    <w:multiLevelType w:val="hybridMultilevel"/>
    <w:tmpl w:val="75EC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BC6C11"/>
    <w:multiLevelType w:val="hybridMultilevel"/>
    <w:tmpl w:val="39CEDC8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30A03436"/>
    <w:multiLevelType w:val="hybridMultilevel"/>
    <w:tmpl w:val="87C8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21221D"/>
    <w:multiLevelType w:val="hybridMultilevel"/>
    <w:tmpl w:val="23F49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0006CB"/>
    <w:multiLevelType w:val="hybridMultilevel"/>
    <w:tmpl w:val="ADE25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A91A0D"/>
    <w:multiLevelType w:val="hybridMultilevel"/>
    <w:tmpl w:val="166218C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nsid w:val="422424D8"/>
    <w:multiLevelType w:val="hybridMultilevel"/>
    <w:tmpl w:val="76B8007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457A276D"/>
    <w:multiLevelType w:val="hybridMultilevel"/>
    <w:tmpl w:val="5A5A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1B341A"/>
    <w:multiLevelType w:val="hybridMultilevel"/>
    <w:tmpl w:val="EB8CE2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6236530"/>
    <w:multiLevelType w:val="hybridMultilevel"/>
    <w:tmpl w:val="7B107D8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C80012E"/>
    <w:multiLevelType w:val="hybridMultilevel"/>
    <w:tmpl w:val="04C2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535755"/>
    <w:multiLevelType w:val="hybridMultilevel"/>
    <w:tmpl w:val="382C641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nsid w:val="4FC7509E"/>
    <w:multiLevelType w:val="hybridMultilevel"/>
    <w:tmpl w:val="18AE3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0B91DCD"/>
    <w:multiLevelType w:val="hybridMultilevel"/>
    <w:tmpl w:val="F6F26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994ABC"/>
    <w:multiLevelType w:val="hybridMultilevel"/>
    <w:tmpl w:val="AE68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8D5F1E"/>
    <w:multiLevelType w:val="hybridMultilevel"/>
    <w:tmpl w:val="9E86EA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nsid w:val="5A331FD0"/>
    <w:multiLevelType w:val="hybridMultilevel"/>
    <w:tmpl w:val="9A3C72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AB405A6"/>
    <w:multiLevelType w:val="hybridMultilevel"/>
    <w:tmpl w:val="6B98058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5D514980"/>
    <w:multiLevelType w:val="hybridMultilevel"/>
    <w:tmpl w:val="01403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5F592BA8"/>
    <w:multiLevelType w:val="hybridMultilevel"/>
    <w:tmpl w:val="F40E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752653"/>
    <w:multiLevelType w:val="hybridMultilevel"/>
    <w:tmpl w:val="0A302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AD6C1A"/>
    <w:multiLevelType w:val="hybridMultilevel"/>
    <w:tmpl w:val="E1A41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D401C0"/>
    <w:multiLevelType w:val="hybridMultilevel"/>
    <w:tmpl w:val="AC0E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EFE433E"/>
    <w:multiLevelType w:val="hybridMultilevel"/>
    <w:tmpl w:val="A2C6FD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nsid w:val="7068053B"/>
    <w:multiLevelType w:val="hybridMultilevel"/>
    <w:tmpl w:val="A87AFC2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nsid w:val="747E4A3C"/>
    <w:multiLevelType w:val="hybridMultilevel"/>
    <w:tmpl w:val="4EB26F2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4">
    <w:nsid w:val="747E565E"/>
    <w:multiLevelType w:val="hybridMultilevel"/>
    <w:tmpl w:val="27205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1E20F2"/>
    <w:multiLevelType w:val="hybridMultilevel"/>
    <w:tmpl w:val="2932B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F84F59"/>
    <w:multiLevelType w:val="hybridMultilevel"/>
    <w:tmpl w:val="96246F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4"/>
  </w:num>
  <w:num w:numId="2">
    <w:abstractNumId w:val="32"/>
  </w:num>
  <w:num w:numId="3">
    <w:abstractNumId w:val="45"/>
  </w:num>
  <w:num w:numId="4">
    <w:abstractNumId w:val="37"/>
  </w:num>
  <w:num w:numId="5">
    <w:abstractNumId w:val="6"/>
  </w:num>
  <w:num w:numId="6">
    <w:abstractNumId w:val="39"/>
  </w:num>
  <w:num w:numId="7">
    <w:abstractNumId w:val="11"/>
  </w:num>
  <w:num w:numId="8">
    <w:abstractNumId w:val="27"/>
  </w:num>
  <w:num w:numId="9">
    <w:abstractNumId w:val="28"/>
  </w:num>
  <w:num w:numId="10">
    <w:abstractNumId w:val="5"/>
  </w:num>
  <w:num w:numId="11">
    <w:abstractNumId w:val="25"/>
  </w:num>
  <w:num w:numId="12">
    <w:abstractNumId w:val="12"/>
  </w:num>
  <w:num w:numId="13">
    <w:abstractNumId w:val="4"/>
  </w:num>
  <w:num w:numId="14">
    <w:abstractNumId w:val="33"/>
  </w:num>
  <w:num w:numId="15">
    <w:abstractNumId w:val="10"/>
  </w:num>
  <w:num w:numId="16">
    <w:abstractNumId w:val="15"/>
  </w:num>
  <w:num w:numId="17">
    <w:abstractNumId w:val="16"/>
  </w:num>
  <w:num w:numId="18">
    <w:abstractNumId w:val="36"/>
  </w:num>
  <w:num w:numId="19">
    <w:abstractNumId w:val="21"/>
  </w:num>
  <w:num w:numId="20">
    <w:abstractNumId w:val="9"/>
  </w:num>
  <w:num w:numId="21">
    <w:abstractNumId w:val="40"/>
  </w:num>
  <w:num w:numId="22">
    <w:abstractNumId w:val="46"/>
  </w:num>
  <w:num w:numId="23">
    <w:abstractNumId w:val="26"/>
  </w:num>
  <w:num w:numId="24">
    <w:abstractNumId w:val="14"/>
  </w:num>
  <w:num w:numId="25">
    <w:abstractNumId w:val="34"/>
  </w:num>
  <w:num w:numId="26">
    <w:abstractNumId w:val="19"/>
  </w:num>
  <w:num w:numId="27">
    <w:abstractNumId w:val="8"/>
  </w:num>
  <w:num w:numId="28">
    <w:abstractNumId w:val="17"/>
  </w:num>
  <w:num w:numId="29">
    <w:abstractNumId w:val="41"/>
  </w:num>
  <w:num w:numId="30">
    <w:abstractNumId w:val="42"/>
  </w:num>
  <w:num w:numId="31">
    <w:abstractNumId w:val="24"/>
  </w:num>
  <w:num w:numId="32">
    <w:abstractNumId w:val="18"/>
  </w:num>
  <w:num w:numId="33">
    <w:abstractNumId w:val="2"/>
  </w:num>
  <w:num w:numId="34">
    <w:abstractNumId w:val="22"/>
  </w:num>
  <w:num w:numId="35">
    <w:abstractNumId w:val="29"/>
  </w:num>
  <w:num w:numId="36">
    <w:abstractNumId w:val="3"/>
  </w:num>
  <w:num w:numId="37">
    <w:abstractNumId w:val="38"/>
  </w:num>
  <w:num w:numId="38">
    <w:abstractNumId w:val="7"/>
  </w:num>
  <w:num w:numId="39">
    <w:abstractNumId w:val="35"/>
  </w:num>
  <w:num w:numId="40">
    <w:abstractNumId w:val="43"/>
  </w:num>
  <w:num w:numId="41">
    <w:abstractNumId w:val="23"/>
  </w:num>
  <w:num w:numId="42">
    <w:abstractNumId w:val="0"/>
  </w:num>
  <w:num w:numId="43">
    <w:abstractNumId w:val="13"/>
  </w:num>
  <w:num w:numId="44">
    <w:abstractNumId w:val="30"/>
  </w:num>
  <w:num w:numId="45">
    <w:abstractNumId w:val="1"/>
  </w:num>
  <w:num w:numId="46">
    <w:abstractNumId w:val="20"/>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010"/>
    <w:rsid w:val="0007157D"/>
    <w:rsid w:val="000F00B2"/>
    <w:rsid w:val="001359F2"/>
    <w:rsid w:val="001D42A3"/>
    <w:rsid w:val="00242E04"/>
    <w:rsid w:val="00275559"/>
    <w:rsid w:val="0028269D"/>
    <w:rsid w:val="002912BA"/>
    <w:rsid w:val="002B4C7A"/>
    <w:rsid w:val="0036675B"/>
    <w:rsid w:val="003B0EC5"/>
    <w:rsid w:val="003F6AE7"/>
    <w:rsid w:val="00437534"/>
    <w:rsid w:val="004A7B36"/>
    <w:rsid w:val="004D66BB"/>
    <w:rsid w:val="004D7904"/>
    <w:rsid w:val="004F5D94"/>
    <w:rsid w:val="0051530E"/>
    <w:rsid w:val="00547149"/>
    <w:rsid w:val="00561898"/>
    <w:rsid w:val="0069310A"/>
    <w:rsid w:val="007038C3"/>
    <w:rsid w:val="00722E00"/>
    <w:rsid w:val="00785181"/>
    <w:rsid w:val="007D45B8"/>
    <w:rsid w:val="008165CD"/>
    <w:rsid w:val="0083322D"/>
    <w:rsid w:val="00853630"/>
    <w:rsid w:val="009A18FD"/>
    <w:rsid w:val="009B363C"/>
    <w:rsid w:val="009C350A"/>
    <w:rsid w:val="009E29F4"/>
    <w:rsid w:val="009E357F"/>
    <w:rsid w:val="00A4017E"/>
    <w:rsid w:val="00A46B50"/>
    <w:rsid w:val="00A67CC7"/>
    <w:rsid w:val="00B32FD6"/>
    <w:rsid w:val="00B50AE5"/>
    <w:rsid w:val="00BA73CF"/>
    <w:rsid w:val="00BF723C"/>
    <w:rsid w:val="00CF442B"/>
    <w:rsid w:val="00D26042"/>
    <w:rsid w:val="00D72010"/>
    <w:rsid w:val="00D92E7D"/>
    <w:rsid w:val="00D97652"/>
    <w:rsid w:val="00DA0C5B"/>
    <w:rsid w:val="00DF0681"/>
    <w:rsid w:val="00F36AFE"/>
    <w:rsid w:val="00F63024"/>
    <w:rsid w:val="00FB668E"/>
    <w:rsid w:val="00FF211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C261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paragraph" w:styleId="Heading1">
    <w:name w:val="heading 1"/>
    <w:basedOn w:val="Normal"/>
    <w:next w:val="Normal"/>
    <w:link w:val="Heading1Char"/>
    <w:uiPriority w:val="9"/>
    <w:qFormat/>
    <w:rsid w:val="00D7201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D720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B668E"/>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7201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2010"/>
    <w:rPr>
      <w:rFonts w:asciiTheme="majorHAnsi" w:eastAsiaTheme="majorEastAsia" w:hAnsiTheme="majorHAnsi" w:cstheme="majorBidi"/>
      <w:color w:val="17365D" w:themeColor="text2" w:themeShade="BF"/>
      <w:spacing w:val="5"/>
      <w:kern w:val="28"/>
      <w:sz w:val="52"/>
      <w:szCs w:val="52"/>
      <w:lang w:val="en-CA"/>
    </w:rPr>
  </w:style>
  <w:style w:type="character" w:customStyle="1" w:styleId="Heading1Char">
    <w:name w:val="Heading 1 Char"/>
    <w:basedOn w:val="DefaultParagraphFont"/>
    <w:link w:val="Heading1"/>
    <w:uiPriority w:val="9"/>
    <w:rsid w:val="00D72010"/>
    <w:rPr>
      <w:rFonts w:asciiTheme="majorHAnsi" w:eastAsiaTheme="majorEastAsia" w:hAnsiTheme="majorHAnsi" w:cstheme="majorBidi"/>
      <w:b/>
      <w:bCs/>
      <w:color w:val="345A8A" w:themeColor="accent1" w:themeShade="B5"/>
      <w:sz w:val="32"/>
      <w:szCs w:val="32"/>
      <w:lang w:val="en-CA"/>
    </w:rPr>
  </w:style>
  <w:style w:type="paragraph" w:styleId="ListParagraph">
    <w:name w:val="List Paragraph"/>
    <w:basedOn w:val="Normal"/>
    <w:uiPriority w:val="34"/>
    <w:qFormat/>
    <w:rsid w:val="00D72010"/>
    <w:pPr>
      <w:ind w:left="720"/>
      <w:contextualSpacing/>
    </w:pPr>
  </w:style>
  <w:style w:type="character" w:customStyle="1" w:styleId="Heading2Char">
    <w:name w:val="Heading 2 Char"/>
    <w:basedOn w:val="DefaultParagraphFont"/>
    <w:link w:val="Heading2"/>
    <w:uiPriority w:val="9"/>
    <w:rsid w:val="00D72010"/>
    <w:rPr>
      <w:rFonts w:asciiTheme="majorHAnsi" w:eastAsiaTheme="majorEastAsia" w:hAnsiTheme="majorHAnsi" w:cstheme="majorBidi"/>
      <w:b/>
      <w:bCs/>
      <w:color w:val="4F81BD" w:themeColor="accent1"/>
      <w:sz w:val="26"/>
      <w:szCs w:val="26"/>
      <w:lang w:val="en-CA"/>
    </w:rPr>
  </w:style>
  <w:style w:type="character" w:customStyle="1" w:styleId="Heading3Char">
    <w:name w:val="Heading 3 Char"/>
    <w:basedOn w:val="DefaultParagraphFont"/>
    <w:link w:val="Heading3"/>
    <w:uiPriority w:val="9"/>
    <w:rsid w:val="00FB668E"/>
    <w:rPr>
      <w:rFonts w:asciiTheme="majorHAnsi" w:eastAsiaTheme="majorEastAsia" w:hAnsiTheme="majorHAnsi" w:cstheme="majorBidi"/>
      <w:b/>
      <w:bCs/>
      <w:color w:val="4F81BD" w:themeColor="accent1"/>
      <w:lang w:val="en-CA"/>
    </w:rPr>
  </w:style>
  <w:style w:type="paragraph" w:styleId="BalloonText">
    <w:name w:val="Balloon Text"/>
    <w:basedOn w:val="Normal"/>
    <w:link w:val="BalloonTextChar"/>
    <w:uiPriority w:val="99"/>
    <w:semiHidden/>
    <w:unhideWhenUsed/>
    <w:rsid w:val="0083322D"/>
    <w:rPr>
      <w:rFonts w:ascii="Lucida Grande" w:hAnsi="Lucida Grande"/>
      <w:sz w:val="18"/>
      <w:szCs w:val="18"/>
    </w:rPr>
  </w:style>
  <w:style w:type="character" w:customStyle="1" w:styleId="BalloonTextChar">
    <w:name w:val="Balloon Text Char"/>
    <w:basedOn w:val="DefaultParagraphFont"/>
    <w:link w:val="BalloonText"/>
    <w:uiPriority w:val="99"/>
    <w:semiHidden/>
    <w:rsid w:val="0083322D"/>
    <w:rPr>
      <w:rFonts w:ascii="Lucida Grande" w:hAnsi="Lucida Grande"/>
      <w:sz w:val="18"/>
      <w:szCs w:val="18"/>
      <w:lang w:val="en-CA"/>
    </w:rPr>
  </w:style>
  <w:style w:type="character" w:styleId="BookTitle">
    <w:name w:val="Book Title"/>
    <w:basedOn w:val="DefaultParagraphFont"/>
    <w:uiPriority w:val="33"/>
    <w:qFormat/>
    <w:rsid w:val="00D92E7D"/>
    <w:rPr>
      <w:b/>
      <w:bCs/>
      <w:smallCaps/>
      <w:spacing w:val="5"/>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paragraph" w:styleId="Heading1">
    <w:name w:val="heading 1"/>
    <w:basedOn w:val="Normal"/>
    <w:next w:val="Normal"/>
    <w:link w:val="Heading1Char"/>
    <w:uiPriority w:val="9"/>
    <w:qFormat/>
    <w:rsid w:val="00D7201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D720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B668E"/>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7201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2010"/>
    <w:rPr>
      <w:rFonts w:asciiTheme="majorHAnsi" w:eastAsiaTheme="majorEastAsia" w:hAnsiTheme="majorHAnsi" w:cstheme="majorBidi"/>
      <w:color w:val="17365D" w:themeColor="text2" w:themeShade="BF"/>
      <w:spacing w:val="5"/>
      <w:kern w:val="28"/>
      <w:sz w:val="52"/>
      <w:szCs w:val="52"/>
      <w:lang w:val="en-CA"/>
    </w:rPr>
  </w:style>
  <w:style w:type="character" w:customStyle="1" w:styleId="Heading1Char">
    <w:name w:val="Heading 1 Char"/>
    <w:basedOn w:val="DefaultParagraphFont"/>
    <w:link w:val="Heading1"/>
    <w:uiPriority w:val="9"/>
    <w:rsid w:val="00D72010"/>
    <w:rPr>
      <w:rFonts w:asciiTheme="majorHAnsi" w:eastAsiaTheme="majorEastAsia" w:hAnsiTheme="majorHAnsi" w:cstheme="majorBidi"/>
      <w:b/>
      <w:bCs/>
      <w:color w:val="345A8A" w:themeColor="accent1" w:themeShade="B5"/>
      <w:sz w:val="32"/>
      <w:szCs w:val="32"/>
      <w:lang w:val="en-CA"/>
    </w:rPr>
  </w:style>
  <w:style w:type="paragraph" w:styleId="ListParagraph">
    <w:name w:val="List Paragraph"/>
    <w:basedOn w:val="Normal"/>
    <w:uiPriority w:val="34"/>
    <w:qFormat/>
    <w:rsid w:val="00D72010"/>
    <w:pPr>
      <w:ind w:left="720"/>
      <w:contextualSpacing/>
    </w:pPr>
  </w:style>
  <w:style w:type="character" w:customStyle="1" w:styleId="Heading2Char">
    <w:name w:val="Heading 2 Char"/>
    <w:basedOn w:val="DefaultParagraphFont"/>
    <w:link w:val="Heading2"/>
    <w:uiPriority w:val="9"/>
    <w:rsid w:val="00D72010"/>
    <w:rPr>
      <w:rFonts w:asciiTheme="majorHAnsi" w:eastAsiaTheme="majorEastAsia" w:hAnsiTheme="majorHAnsi" w:cstheme="majorBidi"/>
      <w:b/>
      <w:bCs/>
      <w:color w:val="4F81BD" w:themeColor="accent1"/>
      <w:sz w:val="26"/>
      <w:szCs w:val="26"/>
      <w:lang w:val="en-CA"/>
    </w:rPr>
  </w:style>
  <w:style w:type="character" w:customStyle="1" w:styleId="Heading3Char">
    <w:name w:val="Heading 3 Char"/>
    <w:basedOn w:val="DefaultParagraphFont"/>
    <w:link w:val="Heading3"/>
    <w:uiPriority w:val="9"/>
    <w:rsid w:val="00FB668E"/>
    <w:rPr>
      <w:rFonts w:asciiTheme="majorHAnsi" w:eastAsiaTheme="majorEastAsia" w:hAnsiTheme="majorHAnsi" w:cstheme="majorBidi"/>
      <w:b/>
      <w:bCs/>
      <w:color w:val="4F81BD" w:themeColor="accent1"/>
      <w:lang w:val="en-CA"/>
    </w:rPr>
  </w:style>
  <w:style w:type="paragraph" w:styleId="BalloonText">
    <w:name w:val="Balloon Text"/>
    <w:basedOn w:val="Normal"/>
    <w:link w:val="BalloonTextChar"/>
    <w:uiPriority w:val="99"/>
    <w:semiHidden/>
    <w:unhideWhenUsed/>
    <w:rsid w:val="0083322D"/>
    <w:rPr>
      <w:rFonts w:ascii="Lucida Grande" w:hAnsi="Lucida Grande"/>
      <w:sz w:val="18"/>
      <w:szCs w:val="18"/>
    </w:rPr>
  </w:style>
  <w:style w:type="character" w:customStyle="1" w:styleId="BalloonTextChar">
    <w:name w:val="Balloon Text Char"/>
    <w:basedOn w:val="DefaultParagraphFont"/>
    <w:link w:val="BalloonText"/>
    <w:uiPriority w:val="99"/>
    <w:semiHidden/>
    <w:rsid w:val="0083322D"/>
    <w:rPr>
      <w:rFonts w:ascii="Lucida Grande" w:hAnsi="Lucida Grande"/>
      <w:sz w:val="18"/>
      <w:szCs w:val="18"/>
      <w:lang w:val="en-CA"/>
    </w:rPr>
  </w:style>
  <w:style w:type="character" w:styleId="BookTitle">
    <w:name w:val="Book Title"/>
    <w:basedOn w:val="DefaultParagraphFont"/>
    <w:uiPriority w:val="33"/>
    <w:qFormat/>
    <w:rsid w:val="00D92E7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3268</Words>
  <Characters>18633</Characters>
  <Application>Microsoft Macintosh Word</Application>
  <DocSecurity>0</DocSecurity>
  <Lines>155</Lines>
  <Paragraphs>43</Paragraphs>
  <ScaleCrop>false</ScaleCrop>
  <Company>University of Ottawa</Company>
  <LinksUpToDate>false</LinksUpToDate>
  <CharactersWithSpaces>21858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Ovila Ruzindana</dc:creator>
  <cp:keywords/>
  <dc:description/>
  <cp:lastModifiedBy>Ovila Ruzindana</cp:lastModifiedBy>
  <cp:revision>3</cp:revision>
  <dcterms:created xsi:type="dcterms:W3CDTF">2011-12-05T20:50:00Z</dcterms:created>
  <dcterms:modified xsi:type="dcterms:W3CDTF">2011-12-07T01:21:00Z</dcterms:modified>
</cp:coreProperties>
</file>